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77BFA076"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104</w:t>
      </w:r>
      <w:r w:rsidR="001E4AD3">
        <w:rPr>
          <w:rFonts w:ascii="Arial" w:eastAsia="ＭＳ 明朝" w:hAnsi="Arial"/>
          <w:b/>
          <w:noProof/>
          <w:lang w:val="en-US"/>
        </w:rPr>
        <w:t>bis</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7067BC">
        <w:rPr>
          <w:rFonts w:ascii="Arial" w:eastAsia="ＭＳ 明朝" w:hAnsi="Arial"/>
          <w:b/>
          <w:noProof/>
          <w:lang w:val="en-US"/>
        </w:rPr>
        <w:t>2</w:t>
      </w:r>
      <w:r w:rsidR="0048498F" w:rsidRPr="007067BC">
        <w:rPr>
          <w:rFonts w:ascii="Arial" w:eastAsia="ＭＳ 明朝" w:hAnsi="Arial"/>
          <w:b/>
          <w:noProof/>
          <w:lang w:val="en-US"/>
        </w:rPr>
        <w:t>1</w:t>
      </w:r>
      <w:r w:rsidR="00496A7B" w:rsidRPr="007067BC">
        <w:rPr>
          <w:rFonts w:ascii="Arial" w:eastAsia="ＭＳ 明朝" w:hAnsi="Arial"/>
          <w:b/>
          <w:noProof/>
          <w:lang w:val="en-US"/>
        </w:rPr>
        <w:t>0</w:t>
      </w:r>
      <w:r w:rsidR="00D4540C">
        <w:rPr>
          <w:rFonts w:ascii="Arial" w:eastAsia="ＭＳ 明朝" w:hAnsi="Arial"/>
          <w:b/>
          <w:noProof/>
          <w:lang w:val="en-US"/>
        </w:rPr>
        <w:t>3568</w:t>
      </w:r>
    </w:p>
    <w:bookmarkEnd w:id="0"/>
    <w:p w14:paraId="6F2E48AF" w14:textId="1BC5D388"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1E4AD3">
        <w:rPr>
          <w:rFonts w:ascii="Arial" w:eastAsia="ＭＳ 明朝" w:hAnsi="Arial"/>
          <w:b/>
          <w:noProof/>
        </w:rPr>
        <w:t>April 12</w:t>
      </w:r>
      <w:r w:rsidR="0048498F" w:rsidRPr="0048498F">
        <w:rPr>
          <w:rFonts w:ascii="Arial" w:eastAsia="ＭＳ 明朝" w:hAnsi="Arial"/>
          <w:b/>
          <w:noProof/>
          <w:vertAlign w:val="superscript"/>
        </w:rPr>
        <w:t>th</w:t>
      </w:r>
      <w:r w:rsidR="001E4AD3">
        <w:rPr>
          <w:rFonts w:ascii="Arial" w:eastAsia="ＭＳ 明朝" w:hAnsi="Arial"/>
          <w:b/>
          <w:noProof/>
        </w:rPr>
        <w:t xml:space="preserve"> – April</w:t>
      </w:r>
      <w:r w:rsidR="0048498F">
        <w:rPr>
          <w:rFonts w:ascii="Arial" w:eastAsia="ＭＳ 明朝" w:hAnsi="Arial"/>
          <w:b/>
          <w:noProof/>
        </w:rPr>
        <w:t xml:space="preserve"> </w:t>
      </w:r>
      <w:r w:rsidR="001E4AD3">
        <w:rPr>
          <w:rFonts w:ascii="Arial" w:eastAsia="ＭＳ 明朝" w:hAnsi="Arial"/>
          <w:b/>
          <w:noProof/>
        </w:rPr>
        <w:t>20</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0B23CEA"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905083">
        <w:rPr>
          <w:sz w:val="24"/>
          <w:lang w:val="en-US"/>
        </w:rPr>
        <w:t>PD</w:t>
      </w:r>
      <w:r w:rsidR="00E0455C">
        <w:rPr>
          <w:sz w:val="24"/>
          <w:lang w:val="en-US"/>
        </w:rPr>
        <w:t>CCH</w:t>
      </w:r>
      <w:r w:rsidR="003D4E64">
        <w:rPr>
          <w:sz w:val="24"/>
          <w:lang w:val="en-US"/>
        </w:rPr>
        <w:t xml:space="preserve"> </w:t>
      </w:r>
      <w:r w:rsidR="00905083">
        <w:rPr>
          <w:sz w:val="24"/>
          <w:lang w:val="en-US"/>
        </w:rPr>
        <w:t>monitoring</w:t>
      </w:r>
      <w:r w:rsidR="0048498F">
        <w:rPr>
          <w:sz w:val="24"/>
          <w:lang w:val="en-US"/>
        </w:rPr>
        <w:t xml:space="preserve"> enhancements for NR from 52.6 to 71 GHz</w:t>
      </w:r>
    </w:p>
    <w:p w14:paraId="327D0F9A" w14:textId="5F17739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B4DBB" w:rsidRPr="004B4DBB">
        <w:rPr>
          <w:rFonts w:hint="eastAsia"/>
          <w:sz w:val="24"/>
          <w:lang w:val="en-US" w:eastAsia="ja-JP"/>
        </w:rPr>
        <w:t>8.2.2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F127B0F" w14:textId="435FF9EB" w:rsidR="00FE3114" w:rsidRPr="00FD1266" w:rsidRDefault="0067218C" w:rsidP="0053079A">
      <w:pPr>
        <w:spacing w:afterLines="50" w:after="120"/>
        <w:jc w:val="both"/>
        <w:rPr>
          <w:rFonts w:eastAsia="ＭＳ 明朝"/>
          <w:sz w:val="22"/>
          <w:szCs w:val="22"/>
          <w:lang w:val="en-US"/>
        </w:rPr>
      </w:pPr>
      <w:r w:rsidRPr="00FD1266">
        <w:rPr>
          <w:rFonts w:eastAsia="ＭＳ 明朝"/>
          <w:sz w:val="22"/>
          <w:szCs w:val="22"/>
          <w:lang w:val="en-US"/>
        </w:rPr>
        <w:t xml:space="preserve">At </w:t>
      </w:r>
      <w:r w:rsidR="00003849" w:rsidRPr="00FD1266">
        <w:rPr>
          <w:rFonts w:eastAsia="ＭＳ 明朝"/>
          <w:sz w:val="22"/>
          <w:szCs w:val="22"/>
          <w:lang w:val="en-US"/>
        </w:rPr>
        <w:t xml:space="preserve">the </w:t>
      </w:r>
      <w:r w:rsidR="0053079A" w:rsidRPr="00FD1266">
        <w:rPr>
          <w:rFonts w:eastAsia="ＭＳ 明朝"/>
          <w:sz w:val="22"/>
          <w:szCs w:val="22"/>
          <w:lang w:val="en-US"/>
        </w:rPr>
        <w:t>RAN#90-e meeting, a</w:t>
      </w:r>
      <w:r w:rsidR="005E176F">
        <w:rPr>
          <w:rFonts w:eastAsia="ＭＳ 明朝"/>
          <w:sz w:val="22"/>
          <w:szCs w:val="22"/>
          <w:lang w:val="en-US"/>
        </w:rPr>
        <w:t>n updated</w:t>
      </w:r>
      <w:r w:rsidR="0053079A" w:rsidRPr="00FD1266">
        <w:rPr>
          <w:rFonts w:eastAsia="ＭＳ 明朝"/>
          <w:sz w:val="22"/>
          <w:szCs w:val="22"/>
          <w:lang w:val="en-US"/>
        </w:rPr>
        <w:t xml:space="preserve"> work item </w:t>
      </w:r>
      <w:r w:rsidR="00E54285" w:rsidRPr="00FD1266">
        <w:rPr>
          <w:rFonts w:eastAsia="ＭＳ 明朝"/>
          <w:sz w:val="22"/>
          <w:szCs w:val="22"/>
          <w:lang w:val="en-US"/>
        </w:rPr>
        <w:t xml:space="preserve">description [1] </w:t>
      </w:r>
      <w:r w:rsidR="0053079A" w:rsidRPr="00FD1266">
        <w:rPr>
          <w:rFonts w:eastAsia="ＭＳ 明朝"/>
          <w:sz w:val="22"/>
          <w:szCs w:val="22"/>
          <w:lang w:val="en-US"/>
        </w:rPr>
        <w:t>on supporting NR from 52.6 GHz to 71 GHz was appro</w:t>
      </w:r>
      <w:r w:rsidR="00E54285" w:rsidRPr="00FD1266">
        <w:rPr>
          <w:rFonts w:eastAsia="ＭＳ 明朝"/>
          <w:sz w:val="22"/>
          <w:szCs w:val="22"/>
          <w:lang w:val="en-US"/>
        </w:rPr>
        <w:t>ved</w:t>
      </w:r>
      <w:r w:rsidRPr="00FD1266">
        <w:rPr>
          <w:rFonts w:eastAsia="ＭＳ 明朝"/>
          <w:sz w:val="22"/>
          <w:szCs w:val="22"/>
          <w:lang w:val="en-US"/>
        </w:rPr>
        <w:t>, which</w:t>
      </w:r>
      <w:r w:rsidR="006935AB" w:rsidRPr="00FD1266">
        <w:rPr>
          <w:rFonts w:eastAsia="ＭＳ 明朝"/>
          <w:sz w:val="22"/>
          <w:szCs w:val="22"/>
          <w:lang w:val="en-US"/>
        </w:rPr>
        <w:t xml:space="preserve"> </w:t>
      </w:r>
      <w:r w:rsidR="00D120EE" w:rsidRPr="00FD1266">
        <w:rPr>
          <w:rFonts w:eastAsia="ＭＳ 明朝"/>
          <w:sz w:val="22"/>
          <w:szCs w:val="22"/>
          <w:lang w:val="en-US"/>
        </w:rPr>
        <w:t>include</w:t>
      </w:r>
      <w:r w:rsidRPr="00FD1266">
        <w:rPr>
          <w:rFonts w:eastAsia="ＭＳ 明朝" w:hint="eastAsia"/>
          <w:sz w:val="22"/>
          <w:szCs w:val="22"/>
          <w:lang w:val="en-US"/>
        </w:rPr>
        <w:t>s</w:t>
      </w:r>
      <w:r w:rsidR="00D120EE" w:rsidRPr="00FD1266">
        <w:rPr>
          <w:rFonts w:eastAsia="ＭＳ 明朝"/>
          <w:sz w:val="22"/>
          <w:szCs w:val="22"/>
          <w:lang w:val="en-US"/>
        </w:rPr>
        <w:t xml:space="preserve"> the following objective</w:t>
      </w:r>
      <w:r w:rsidR="003F1E16" w:rsidRPr="00FD1266">
        <w:rPr>
          <w:rFonts w:eastAsia="ＭＳ 明朝"/>
          <w:sz w:val="22"/>
          <w:szCs w:val="22"/>
          <w:lang w:val="en-US"/>
        </w:rPr>
        <w:t>:</w:t>
      </w:r>
      <w:r w:rsidR="00C72BF5" w:rsidRPr="00FD1266">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67218C" w14:paraId="11902D31" w14:textId="77777777" w:rsidTr="0067218C">
        <w:tc>
          <w:tcPr>
            <w:tcW w:w="9962" w:type="dxa"/>
          </w:tcPr>
          <w:p w14:paraId="21ED92A4" w14:textId="77777777" w:rsidR="0067218C" w:rsidRPr="00FD1266" w:rsidRDefault="0067218C" w:rsidP="0067218C">
            <w:pPr>
              <w:rPr>
                <w:sz w:val="22"/>
                <w:lang w:val="en-US"/>
              </w:rPr>
            </w:pPr>
            <w:r w:rsidRPr="00FD1266">
              <w:rPr>
                <w:rFonts w:hint="eastAsia"/>
                <w:sz w:val="22"/>
              </w:rPr>
              <w:t>Physical layer aspects</w:t>
            </w:r>
            <w:r w:rsidRPr="00FD1266">
              <w:rPr>
                <w:sz w:val="22"/>
              </w:rPr>
              <w:t xml:space="preserve"> including [RAN1]</w:t>
            </w:r>
            <w:r w:rsidRPr="00FD1266">
              <w:rPr>
                <w:rFonts w:hint="eastAsia"/>
                <w:sz w:val="22"/>
              </w:rPr>
              <w:t>:</w:t>
            </w:r>
          </w:p>
          <w:p w14:paraId="321F5A92" w14:textId="2A792451" w:rsidR="0067218C" w:rsidRPr="00FD1266" w:rsidRDefault="0067218C" w:rsidP="0067218C">
            <w:pPr>
              <w:numPr>
                <w:ilvl w:val="1"/>
                <w:numId w:val="27"/>
              </w:numPr>
              <w:spacing w:before="180"/>
              <w:rPr>
                <w:sz w:val="22"/>
                <w:lang w:eastAsia="zh-CN"/>
              </w:rPr>
            </w:pPr>
            <w:r w:rsidRPr="00FD1266">
              <w:rPr>
                <w:sz w:val="22"/>
                <w:lang w:eastAsia="zh-CN"/>
              </w:rPr>
              <w:t>In addition to 120</w:t>
            </w:r>
            <w:r w:rsidR="007067BC" w:rsidRPr="00FD1266">
              <w:rPr>
                <w:sz w:val="22"/>
              </w:rPr>
              <w:t xml:space="preserve"> </w:t>
            </w:r>
            <w:r w:rsidRPr="00FD1266">
              <w:rPr>
                <w:sz w:val="22"/>
                <w:lang w:eastAsia="zh-CN"/>
              </w:rPr>
              <w:t xml:space="preserve">kHz SCS, specify new SCS, </w:t>
            </w:r>
            <w:proofErr w:type="gramStart"/>
            <w:r w:rsidRPr="00FD1266">
              <w:rPr>
                <w:sz w:val="22"/>
                <w:lang w:eastAsia="zh-CN"/>
              </w:rPr>
              <w:t>480kHz</w:t>
            </w:r>
            <w:proofErr w:type="gramEnd"/>
            <w:r w:rsidRPr="00FD1266">
              <w:rPr>
                <w:sz w:val="22"/>
                <w:lang w:eastAsia="zh-CN"/>
              </w:rPr>
              <w:t xml:space="preserve"> and 960kHz, and define maximum bandwidth(s), for operation in this frequency range for data and control channels and reference signals, only NCP supported. </w:t>
            </w:r>
          </w:p>
          <w:p w14:paraId="77E26755" w14:textId="13C17620" w:rsidR="0067218C" w:rsidRPr="00FD1266" w:rsidRDefault="0067218C" w:rsidP="0067218C">
            <w:pPr>
              <w:spacing w:before="180"/>
              <w:ind w:left="1440"/>
              <w:rPr>
                <w:sz w:val="22"/>
                <w:lang w:eastAsia="zh-CN"/>
              </w:rPr>
            </w:pPr>
            <w:r w:rsidRPr="00FD1266">
              <w:rPr>
                <w:sz w:val="22"/>
                <w:lang w:eastAsia="zh-CN"/>
              </w:rPr>
              <w:t>Note: Except for timing line related aspects, a common design framework shall be adopted for 480kHz to 960kHz</w:t>
            </w:r>
          </w:p>
          <w:p w14:paraId="7FDD55D4" w14:textId="2796EB22" w:rsidR="0067218C" w:rsidRPr="00FD1266" w:rsidRDefault="0067218C" w:rsidP="0067218C">
            <w:pPr>
              <w:spacing w:before="180"/>
              <w:ind w:left="1440"/>
              <w:rPr>
                <w:sz w:val="22"/>
                <w:lang w:eastAsia="zh-CN"/>
              </w:rPr>
            </w:pPr>
            <w:r w:rsidRPr="00FD1266">
              <w:rPr>
                <w:sz w:val="22"/>
                <w:lang w:eastAsia="zh-CN"/>
              </w:rPr>
              <w:t>…</w:t>
            </w:r>
          </w:p>
          <w:p w14:paraId="43A30EFB" w14:textId="565AEC36" w:rsidR="0067218C" w:rsidRPr="00FD1266" w:rsidRDefault="0067218C" w:rsidP="0067218C">
            <w:pPr>
              <w:numPr>
                <w:ilvl w:val="1"/>
                <w:numId w:val="27"/>
              </w:numPr>
              <w:spacing w:before="180"/>
              <w:rPr>
                <w:sz w:val="22"/>
                <w:lang w:eastAsia="zh-CN"/>
              </w:rPr>
            </w:pPr>
            <w:r w:rsidRPr="00FD1266">
              <w:rPr>
                <w:sz w:val="22"/>
                <w:lang w:eastAsia="zh-CN"/>
              </w:rPr>
              <w:t>Support enhancement to PDCCH monitoring, including blind detection/CCE budget, and multi-slot span monitoring, potential limitation to UE PDCCH configuration and capability related to PDCCH monitoring.</w:t>
            </w:r>
          </w:p>
          <w:p w14:paraId="2D2F7B0B" w14:textId="50F77F2E" w:rsidR="0067218C" w:rsidRPr="0067218C" w:rsidRDefault="0067218C" w:rsidP="0067218C">
            <w:pPr>
              <w:spacing w:before="180"/>
              <w:ind w:left="1440"/>
              <w:rPr>
                <w:rFonts w:eastAsia="SimSun"/>
                <w:lang w:eastAsia="zh-CN"/>
              </w:rPr>
            </w:pPr>
            <w:r w:rsidRPr="00FD1266">
              <w:rPr>
                <w:sz w:val="22"/>
                <w:lang w:eastAsia="zh-CN"/>
              </w:rPr>
              <w:t>…</w:t>
            </w:r>
          </w:p>
        </w:tc>
      </w:tr>
    </w:tbl>
    <w:p w14:paraId="1BA36787" w14:textId="77777777" w:rsidR="0067218C" w:rsidRPr="00E54285" w:rsidRDefault="0067218C" w:rsidP="0053079A">
      <w:pPr>
        <w:spacing w:afterLines="50" w:after="120"/>
        <w:jc w:val="both"/>
        <w:rPr>
          <w:lang w:val="en-US"/>
        </w:rPr>
      </w:pPr>
    </w:p>
    <w:p w14:paraId="5055CBC2" w14:textId="7D1E00F0" w:rsidR="00C94999" w:rsidRDefault="0053079A" w:rsidP="00F26F8D">
      <w:pPr>
        <w:spacing w:afterLines="50" w:after="120"/>
        <w:jc w:val="both"/>
        <w:rPr>
          <w:rFonts w:eastAsia="ＭＳ 明朝"/>
          <w:sz w:val="22"/>
          <w:szCs w:val="22"/>
          <w:lang w:val="en-US"/>
        </w:rPr>
      </w:pPr>
      <w:r w:rsidRPr="00FD1266">
        <w:rPr>
          <w:rFonts w:eastAsia="ＭＳ 明朝"/>
          <w:sz w:val="22"/>
          <w:szCs w:val="22"/>
          <w:lang w:val="en-US"/>
        </w:rPr>
        <w:t>I</w:t>
      </w:r>
      <w:r w:rsidRPr="00FD1266">
        <w:rPr>
          <w:rFonts w:eastAsia="ＭＳ 明朝" w:hint="eastAsia"/>
          <w:sz w:val="22"/>
          <w:szCs w:val="22"/>
          <w:lang w:val="en-US"/>
        </w:rPr>
        <w:t xml:space="preserve">n </w:t>
      </w:r>
      <w:r w:rsidRPr="00FD1266">
        <w:rPr>
          <w:rFonts w:eastAsia="ＭＳ 明朝"/>
          <w:sz w:val="22"/>
          <w:szCs w:val="22"/>
          <w:lang w:val="en-US"/>
        </w:rPr>
        <w:t xml:space="preserve">this contribution, we </w:t>
      </w:r>
      <w:r w:rsidR="005814DC" w:rsidRPr="00FD1266">
        <w:rPr>
          <w:rFonts w:eastAsia="ＭＳ 明朝"/>
          <w:sz w:val="22"/>
          <w:szCs w:val="22"/>
          <w:lang w:val="en-US"/>
        </w:rPr>
        <w:t xml:space="preserve">discuss the impact on </w:t>
      </w:r>
      <w:r w:rsidR="003F1E16" w:rsidRPr="00FD1266">
        <w:rPr>
          <w:rFonts w:eastAsia="ＭＳ 明朝"/>
          <w:sz w:val="22"/>
          <w:szCs w:val="22"/>
          <w:lang w:val="en-US"/>
        </w:rPr>
        <w:t>PDCCH monitoring with 480 and 960 kHz SCS</w:t>
      </w:r>
      <w:r w:rsidR="00D120EE" w:rsidRPr="00FD1266">
        <w:rPr>
          <w:rFonts w:eastAsia="ＭＳ 明朝"/>
          <w:sz w:val="22"/>
          <w:szCs w:val="22"/>
          <w:lang w:val="en-US"/>
        </w:rPr>
        <w:t xml:space="preserve">s </w:t>
      </w:r>
      <w:r w:rsidR="00C3237C" w:rsidRPr="00FD1266">
        <w:rPr>
          <w:rFonts w:eastAsia="ＭＳ 明朝"/>
          <w:sz w:val="22"/>
          <w:szCs w:val="22"/>
          <w:lang w:val="en-US"/>
        </w:rPr>
        <w:t>to support NR from 52.6 GHz to 71 GHz</w:t>
      </w:r>
      <w:r w:rsidR="00D120EE" w:rsidRPr="00FD1266">
        <w:rPr>
          <w:rFonts w:eastAsia="ＭＳ 明朝"/>
          <w:sz w:val="22"/>
          <w:szCs w:val="22"/>
          <w:lang w:val="en-US"/>
        </w:rPr>
        <w:t>.</w:t>
      </w:r>
    </w:p>
    <w:p w14:paraId="0316F226" w14:textId="77777777" w:rsidR="00F86761" w:rsidRPr="001254B2" w:rsidRDefault="00F86761" w:rsidP="00F26F8D">
      <w:pPr>
        <w:spacing w:afterLines="50" w:after="120"/>
        <w:jc w:val="both"/>
        <w:rPr>
          <w:rFonts w:eastAsia="ＭＳ 明朝"/>
          <w:szCs w:val="22"/>
          <w:lang w:val="en-US"/>
        </w:rPr>
      </w:pPr>
    </w:p>
    <w:p w14:paraId="079EBB15" w14:textId="383F653C" w:rsidR="00E77DB5" w:rsidRDefault="003959C9" w:rsidP="00E77DB5">
      <w:pPr>
        <w:pStyle w:val="1"/>
        <w:numPr>
          <w:ilvl w:val="0"/>
          <w:numId w:val="6"/>
        </w:numPr>
        <w:spacing w:before="180" w:after="120"/>
        <w:rPr>
          <w:rFonts w:eastAsia="ＭＳ 明朝"/>
          <w:b/>
          <w:bCs/>
          <w:szCs w:val="24"/>
          <w:lang w:val="en-US"/>
        </w:rPr>
      </w:pPr>
      <w:r>
        <w:rPr>
          <w:rFonts w:eastAsia="ＭＳ 明朝"/>
          <w:b/>
          <w:bCs/>
          <w:szCs w:val="24"/>
          <w:lang w:val="en-US"/>
        </w:rPr>
        <w:t>PDCCH monitoring</w:t>
      </w:r>
      <w:r w:rsidR="00E0455C">
        <w:rPr>
          <w:rFonts w:eastAsia="ＭＳ 明朝"/>
          <w:b/>
          <w:bCs/>
          <w:szCs w:val="24"/>
          <w:lang w:val="en-US"/>
        </w:rPr>
        <w:t xml:space="preserve"> enhancement</w:t>
      </w:r>
    </w:p>
    <w:p w14:paraId="24C017CB" w14:textId="35620D11" w:rsidR="00A65306" w:rsidRPr="001262E5" w:rsidRDefault="001E4AD3" w:rsidP="002D125A">
      <w:pPr>
        <w:pStyle w:val="afc"/>
        <w:numPr>
          <w:ilvl w:val="1"/>
          <w:numId w:val="6"/>
        </w:numPr>
        <w:ind w:leftChars="0"/>
        <w:rPr>
          <w:b/>
          <w:lang w:val="en-US"/>
        </w:rPr>
      </w:pPr>
      <w:r>
        <w:rPr>
          <w:b/>
          <w:lang w:val="en-US"/>
        </w:rPr>
        <w:t xml:space="preserve">Multi-slot </w:t>
      </w:r>
      <w:r w:rsidR="00E12EA8" w:rsidRPr="001262E5">
        <w:rPr>
          <w:rFonts w:hint="eastAsia"/>
          <w:b/>
          <w:lang w:val="en-US"/>
        </w:rPr>
        <w:t>PDCCH monitoring</w:t>
      </w:r>
      <w:r>
        <w:rPr>
          <w:b/>
          <w:lang w:val="en-US"/>
        </w:rPr>
        <w:t xml:space="preserve"> capability</w:t>
      </w:r>
    </w:p>
    <w:p w14:paraId="35DC9C99" w14:textId="53717CF2" w:rsidR="001E4AD3" w:rsidRDefault="0068709E" w:rsidP="00A65306">
      <w:pPr>
        <w:rPr>
          <w:sz w:val="22"/>
          <w:szCs w:val="22"/>
          <w:lang w:val="en-US"/>
        </w:rPr>
      </w:pPr>
      <w:r w:rsidRPr="001E4AD3">
        <w:rPr>
          <w:noProof/>
          <w:sz w:val="22"/>
          <w:szCs w:val="22"/>
          <w:lang w:val="en-US"/>
        </w:rPr>
        <mc:AlternateContent>
          <mc:Choice Requires="wps">
            <w:drawing>
              <wp:anchor distT="45720" distB="45720" distL="114300" distR="114300" simplePos="0" relativeHeight="251663360" behindDoc="0" locked="0" layoutInCell="1" allowOverlap="1" wp14:anchorId="5C1F11A8" wp14:editId="2EF53632">
                <wp:simplePos x="0" y="0"/>
                <wp:positionH relativeFrom="column">
                  <wp:posOffset>-47625</wp:posOffset>
                </wp:positionH>
                <wp:positionV relativeFrom="paragraph">
                  <wp:posOffset>419735</wp:posOffset>
                </wp:positionV>
                <wp:extent cx="6254115" cy="1404620"/>
                <wp:effectExtent l="0" t="0" r="13335" b="10160"/>
                <wp:wrapTopAndBottom/>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115" cy="1404620"/>
                        </a:xfrm>
                        <a:prstGeom prst="rect">
                          <a:avLst/>
                        </a:prstGeom>
                        <a:solidFill>
                          <a:srgbClr val="FFFFFF"/>
                        </a:solidFill>
                        <a:ln w="9525">
                          <a:solidFill>
                            <a:srgbClr val="000000"/>
                          </a:solidFill>
                          <a:miter lim="800000"/>
                          <a:headEnd/>
                          <a:tailEnd/>
                        </a:ln>
                      </wps:spPr>
                      <wps:txbx>
                        <w:txbxContent>
                          <w:p w14:paraId="1245F82E" w14:textId="77777777" w:rsidR="0068709E" w:rsidRPr="001E4AD3" w:rsidRDefault="0068709E" w:rsidP="001E4AD3">
                            <w:pPr>
                              <w:kinsoku w:val="0"/>
                              <w:overflowPunct w:val="0"/>
                              <w:spacing w:before="58"/>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1"/>
                                <w:szCs w:val="24"/>
                                <w:highlight w:val="green"/>
                              </w:rPr>
                              <w:t>Agreement:</w:t>
                            </w:r>
                          </w:p>
                          <w:p w14:paraId="214EAAB8" w14:textId="77777777" w:rsidR="0068709E" w:rsidRPr="001E4AD3" w:rsidRDefault="0068709E" w:rsidP="001E4AD3">
                            <w:pPr>
                              <w:kinsoku w:val="0"/>
                              <w:overflowPunct w:val="0"/>
                              <w:spacing w:before="58"/>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1"/>
                                <w:szCs w:val="24"/>
                              </w:rPr>
                              <w:t>Choose one of the following alternatives for defining the multi-slot PDCCH monitoring capability</w:t>
                            </w:r>
                          </w:p>
                          <w:p w14:paraId="61F81C8C" w14:textId="77777777" w:rsidR="0068709E" w:rsidRPr="001E4AD3" w:rsidRDefault="0068709E" w:rsidP="001E4AD3">
                            <w:pPr>
                              <w:kinsoku w:val="0"/>
                              <w:overflowPunct w:val="0"/>
                              <w:spacing w:before="58" w:line="256" w:lineRule="auto"/>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1"/>
                                <w:szCs w:val="24"/>
                              </w:rPr>
                              <w:t xml:space="preserve">Alt 1: A fixed pattern of N slots. </w:t>
                            </w:r>
                          </w:p>
                          <w:p w14:paraId="066C208C" w14:textId="77777777" w:rsidR="0068709E" w:rsidRPr="001E4AD3" w:rsidRDefault="0068709E" w:rsidP="001E4AD3">
                            <w:pPr>
                              <w:kinsoku w:val="0"/>
                              <w:overflowPunct w:val="0"/>
                              <w:spacing w:before="58" w:line="256" w:lineRule="auto"/>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1"/>
                                <w:szCs w:val="24"/>
                              </w:rPr>
                              <w:t>Alt 2: Use the Rel-16 capability (</w:t>
                            </w:r>
                            <w:r w:rsidRPr="001E4AD3">
                              <w:rPr>
                                <w:rFonts w:ascii="Times" w:eastAsia="Batang" w:hAnsi="Times"/>
                                <w:i/>
                                <w:iCs/>
                                <w:color w:val="000000" w:themeColor="text1"/>
                                <w:sz w:val="21"/>
                                <w:szCs w:val="24"/>
                              </w:rPr>
                              <w:t>pdcch-Monitoring-r16</w:t>
                            </w:r>
                            <w:r w:rsidRPr="001E4AD3">
                              <w:rPr>
                                <w:rFonts w:ascii="Times" w:eastAsia="Batang" w:hAnsi="Times"/>
                                <w:color w:val="000000" w:themeColor="text1"/>
                                <w:sz w:val="21"/>
                                <w:szCs w:val="24"/>
                              </w:rPr>
                              <w:t>, (X, Y) span) as the baseline to define the new capability</w:t>
                            </w:r>
                          </w:p>
                          <w:p w14:paraId="7D294DBB" w14:textId="77777777" w:rsidR="0068709E" w:rsidRPr="001E4AD3" w:rsidRDefault="0068709E" w:rsidP="001E4AD3">
                            <w:pPr>
                              <w:kinsoku w:val="0"/>
                              <w:overflowPunct w:val="0"/>
                              <w:spacing w:before="53" w:line="256" w:lineRule="auto"/>
                              <w:ind w:left="720"/>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0"/>
                                <w:szCs w:val="22"/>
                              </w:rPr>
                              <w:t xml:space="preserve">FFS: Values of X and Y and units in which they are defined </w:t>
                            </w:r>
                          </w:p>
                          <w:p w14:paraId="34980BF3" w14:textId="77777777" w:rsidR="0068709E" w:rsidRPr="001E4AD3" w:rsidRDefault="0068709E" w:rsidP="001E4AD3">
                            <w:pPr>
                              <w:kinsoku w:val="0"/>
                              <w:overflowPunct w:val="0"/>
                              <w:spacing w:before="53" w:line="256" w:lineRule="auto"/>
                              <w:ind w:left="720"/>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0"/>
                                <w:szCs w:val="22"/>
                              </w:rPr>
                              <w:t>FFS: Whether number of slots within which the number of monitoring occasions is counted is needed and if needed, the value of the number of slots</w:t>
                            </w:r>
                          </w:p>
                          <w:p w14:paraId="480F3D6C" w14:textId="77777777" w:rsidR="0068709E" w:rsidRPr="001E4AD3" w:rsidRDefault="0068709E" w:rsidP="001E4AD3">
                            <w:pPr>
                              <w:kinsoku w:val="0"/>
                              <w:overflowPunct w:val="0"/>
                              <w:spacing w:before="58" w:line="256" w:lineRule="auto"/>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1"/>
                                <w:szCs w:val="24"/>
                              </w:rPr>
                              <w:t xml:space="preserve">Alt 3: A sliding window of N slots for defining multi-slot PDCCH monitoring capability. </w:t>
                            </w:r>
                          </w:p>
                          <w:p w14:paraId="0BB43167" w14:textId="77777777" w:rsidR="0068709E" w:rsidRPr="001E4AD3" w:rsidRDefault="0068709E" w:rsidP="001E4AD3">
                            <w:pPr>
                              <w:kinsoku w:val="0"/>
                              <w:overflowPunct w:val="0"/>
                              <w:spacing w:before="53" w:line="256" w:lineRule="auto"/>
                              <w:ind w:left="720"/>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0"/>
                                <w:szCs w:val="22"/>
                              </w:rPr>
                              <w:t>FFS: Increments in which sliding occurs</w:t>
                            </w:r>
                          </w:p>
                          <w:p w14:paraId="1AD7F5BE" w14:textId="77777777" w:rsidR="0068709E" w:rsidRPr="001E4AD3" w:rsidRDefault="0068709E" w:rsidP="001E4AD3">
                            <w:pPr>
                              <w:kinsoku w:val="0"/>
                              <w:overflowPunct w:val="0"/>
                              <w:spacing w:before="58" w:line="256" w:lineRule="auto"/>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1"/>
                                <w:szCs w:val="24"/>
                              </w:rPr>
                              <w:t xml:space="preserve">Specific numbers for X, Y and N may depend on UE capability and </w:t>
                            </w:r>
                            <w:proofErr w:type="spellStart"/>
                            <w:r w:rsidRPr="001E4AD3">
                              <w:rPr>
                                <w:rFonts w:ascii="Times" w:eastAsia="Batang" w:hAnsi="Times"/>
                                <w:color w:val="000000" w:themeColor="text1"/>
                                <w:sz w:val="21"/>
                                <w:szCs w:val="24"/>
                              </w:rPr>
                              <w:t>gNB</w:t>
                            </w:r>
                            <w:proofErr w:type="spellEnd"/>
                            <w:r w:rsidRPr="001E4AD3">
                              <w:rPr>
                                <w:rFonts w:ascii="Times" w:eastAsia="Batang" w:hAnsi="Times"/>
                                <w:color w:val="000000" w:themeColor="text1"/>
                                <w:sz w:val="21"/>
                                <w:szCs w:val="24"/>
                              </w:rPr>
                              <w:t xml:space="preserve"> configuration</w:t>
                            </w:r>
                          </w:p>
                          <w:p w14:paraId="69FB2BC6" w14:textId="77777777" w:rsidR="0068709E" w:rsidRDefault="0068709E" w:rsidP="001E4AD3">
                            <w:pPr>
                              <w:kinsoku w:val="0"/>
                              <w:overflowPunct w:val="0"/>
                              <w:spacing w:before="53" w:line="256" w:lineRule="auto"/>
                              <w:ind w:left="720"/>
                              <w:textAlignment w:val="baseline"/>
                              <w:rPr>
                                <w:rFonts w:ascii="ＭＳ Ｐゴシック" w:eastAsia="ＭＳ Ｐゴシック" w:hAnsi="ＭＳ Ｐゴシック" w:cs="ＭＳ Ｐゴシック"/>
                                <w:sz w:val="21"/>
                                <w:szCs w:val="24"/>
                              </w:rPr>
                            </w:pPr>
                            <w:r w:rsidRPr="001E4AD3">
                              <w:rPr>
                                <w:rFonts w:ascii="Times" w:eastAsia="Batang" w:hAnsi="Times"/>
                                <w:color w:val="000000" w:themeColor="text1"/>
                                <w:sz w:val="20"/>
                                <w:szCs w:val="22"/>
                              </w:rPr>
                              <w:t xml:space="preserve">Examples: </w:t>
                            </w:r>
                          </w:p>
                          <w:p w14:paraId="63CB3C25" w14:textId="77777777" w:rsidR="0068709E" w:rsidRPr="001E4AD3" w:rsidRDefault="0068709E" w:rsidP="001E4AD3">
                            <w:pPr>
                              <w:kinsoku w:val="0"/>
                              <w:overflowPunct w:val="0"/>
                              <w:spacing w:before="53" w:line="256" w:lineRule="auto"/>
                              <w:ind w:left="720" w:firstLine="720"/>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18"/>
                                <w:szCs w:val="21"/>
                              </w:rPr>
                              <w:t>N = [4] slots for 480 kHz SCS and N = [8] slots for 960 kHz SCS</w:t>
                            </w:r>
                          </w:p>
                          <w:p w14:paraId="06CF42E4" w14:textId="77777777" w:rsidR="0068709E" w:rsidRPr="001E4AD3" w:rsidRDefault="0068709E" w:rsidP="001E4AD3">
                            <w:pPr>
                              <w:kinsoku w:val="0"/>
                              <w:overflowPunct w:val="0"/>
                              <w:spacing w:before="50"/>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18"/>
                                <w:szCs w:val="21"/>
                              </w:rPr>
                              <w:tab/>
                            </w:r>
                            <w:r>
                              <w:rPr>
                                <w:rFonts w:ascii="Times" w:eastAsia="Batang" w:hAnsi="Times"/>
                                <w:color w:val="000000" w:themeColor="text1"/>
                                <w:sz w:val="18"/>
                                <w:szCs w:val="21"/>
                              </w:rPr>
                              <w:tab/>
                            </w:r>
                            <w:r w:rsidRPr="001E4AD3">
                              <w:rPr>
                                <w:rFonts w:ascii="Times" w:eastAsia="Batang" w:hAnsi="Times"/>
                                <w:color w:val="000000" w:themeColor="text1"/>
                                <w:sz w:val="18"/>
                                <w:szCs w:val="21"/>
                              </w:rPr>
                              <w:t>X = [4] slots for 480 kHz SCS and X = [8] slots for 960 kHz SCS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C1F11A8" id="_x0000_t202" coordsize="21600,21600" o:spt="202" path="m,l,21600r21600,l21600,xe">
                <v:stroke joinstyle="miter"/>
                <v:path gradientshapeok="t" o:connecttype="rect"/>
              </v:shapetype>
              <v:shape id="_x0000_s1027" type="#_x0000_t202" style="position:absolute;margin-left:-3.75pt;margin-top:33.05pt;width:492.4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">
                <v:textbox style="mso-fit-shape-to-text:t">
                  <w:txbxContent>
                    <w:p w14:paraId="1245F82E" w14:textId="77777777" w:rsidR="0068709E" w:rsidRPr="001E4AD3" w:rsidRDefault="0068709E" w:rsidP="001E4AD3">
                      <w:pPr>
                        <w:kinsoku w:val="0"/>
                        <w:overflowPunct w:val="0"/>
                        <w:spacing w:before="58"/>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1"/>
                          <w:szCs w:val="24"/>
                          <w:highlight w:val="green"/>
                        </w:rPr>
                        <w:t>Agreement:</w:t>
                      </w:r>
                    </w:p>
                    <w:p w14:paraId="214EAAB8" w14:textId="77777777" w:rsidR="0068709E" w:rsidRPr="001E4AD3" w:rsidRDefault="0068709E" w:rsidP="001E4AD3">
                      <w:pPr>
                        <w:kinsoku w:val="0"/>
                        <w:overflowPunct w:val="0"/>
                        <w:spacing w:before="58"/>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1"/>
                          <w:szCs w:val="24"/>
                        </w:rPr>
                        <w:t>Choose one of the following alternatives for defining the multi-slot PDCCH monitoring capability</w:t>
                      </w:r>
                    </w:p>
                    <w:p w14:paraId="61F81C8C" w14:textId="77777777" w:rsidR="0068709E" w:rsidRPr="001E4AD3" w:rsidRDefault="0068709E" w:rsidP="001E4AD3">
                      <w:pPr>
                        <w:kinsoku w:val="0"/>
                        <w:overflowPunct w:val="0"/>
                        <w:spacing w:before="58" w:line="256" w:lineRule="auto"/>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1"/>
                          <w:szCs w:val="24"/>
                        </w:rPr>
                        <w:t xml:space="preserve">Alt 1: A fixed pattern of N slots. </w:t>
                      </w:r>
                    </w:p>
                    <w:p w14:paraId="066C208C" w14:textId="77777777" w:rsidR="0068709E" w:rsidRPr="001E4AD3" w:rsidRDefault="0068709E" w:rsidP="001E4AD3">
                      <w:pPr>
                        <w:kinsoku w:val="0"/>
                        <w:overflowPunct w:val="0"/>
                        <w:spacing w:before="58" w:line="256" w:lineRule="auto"/>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1"/>
                          <w:szCs w:val="24"/>
                        </w:rPr>
                        <w:t>Alt 2: Use the Rel-16 capability (</w:t>
                      </w:r>
                      <w:r w:rsidRPr="001E4AD3">
                        <w:rPr>
                          <w:rFonts w:ascii="Times" w:eastAsia="Batang" w:hAnsi="Times"/>
                          <w:i/>
                          <w:iCs/>
                          <w:color w:val="000000" w:themeColor="text1"/>
                          <w:sz w:val="21"/>
                          <w:szCs w:val="24"/>
                        </w:rPr>
                        <w:t>pdcch-Monitoring-r16</w:t>
                      </w:r>
                      <w:r w:rsidRPr="001E4AD3">
                        <w:rPr>
                          <w:rFonts w:ascii="Times" w:eastAsia="Batang" w:hAnsi="Times"/>
                          <w:color w:val="000000" w:themeColor="text1"/>
                          <w:sz w:val="21"/>
                          <w:szCs w:val="24"/>
                        </w:rPr>
                        <w:t>, (X, Y) span) as the baseline to define the new capability</w:t>
                      </w:r>
                    </w:p>
                    <w:p w14:paraId="7D294DBB" w14:textId="77777777" w:rsidR="0068709E" w:rsidRPr="001E4AD3" w:rsidRDefault="0068709E" w:rsidP="001E4AD3">
                      <w:pPr>
                        <w:kinsoku w:val="0"/>
                        <w:overflowPunct w:val="0"/>
                        <w:spacing w:before="53" w:line="256" w:lineRule="auto"/>
                        <w:ind w:left="720"/>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0"/>
                          <w:szCs w:val="22"/>
                        </w:rPr>
                        <w:t xml:space="preserve">FFS: Values of X and Y and units in which they are defined </w:t>
                      </w:r>
                    </w:p>
                    <w:p w14:paraId="34980BF3" w14:textId="77777777" w:rsidR="0068709E" w:rsidRPr="001E4AD3" w:rsidRDefault="0068709E" w:rsidP="001E4AD3">
                      <w:pPr>
                        <w:kinsoku w:val="0"/>
                        <w:overflowPunct w:val="0"/>
                        <w:spacing w:before="53" w:line="256" w:lineRule="auto"/>
                        <w:ind w:left="720"/>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0"/>
                          <w:szCs w:val="22"/>
                        </w:rPr>
                        <w:t>FFS: Whether number of slots within which the number of monitoring occasions is counted is needed and if needed, the value of the number of slots</w:t>
                      </w:r>
                    </w:p>
                    <w:p w14:paraId="480F3D6C" w14:textId="77777777" w:rsidR="0068709E" w:rsidRPr="001E4AD3" w:rsidRDefault="0068709E" w:rsidP="001E4AD3">
                      <w:pPr>
                        <w:kinsoku w:val="0"/>
                        <w:overflowPunct w:val="0"/>
                        <w:spacing w:before="58" w:line="256" w:lineRule="auto"/>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1"/>
                          <w:szCs w:val="24"/>
                        </w:rPr>
                        <w:t xml:space="preserve">Alt 3: A sliding window of N slots for defining multi-slot PDCCH monitoring capability. </w:t>
                      </w:r>
                    </w:p>
                    <w:p w14:paraId="0BB43167" w14:textId="77777777" w:rsidR="0068709E" w:rsidRPr="001E4AD3" w:rsidRDefault="0068709E" w:rsidP="001E4AD3">
                      <w:pPr>
                        <w:kinsoku w:val="0"/>
                        <w:overflowPunct w:val="0"/>
                        <w:spacing w:before="53" w:line="256" w:lineRule="auto"/>
                        <w:ind w:left="720"/>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0"/>
                          <w:szCs w:val="22"/>
                        </w:rPr>
                        <w:t>FFS: Increments in which sliding occurs</w:t>
                      </w:r>
                    </w:p>
                    <w:p w14:paraId="1AD7F5BE" w14:textId="77777777" w:rsidR="0068709E" w:rsidRPr="001E4AD3" w:rsidRDefault="0068709E" w:rsidP="001E4AD3">
                      <w:pPr>
                        <w:kinsoku w:val="0"/>
                        <w:overflowPunct w:val="0"/>
                        <w:spacing w:before="58" w:line="256" w:lineRule="auto"/>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21"/>
                          <w:szCs w:val="24"/>
                        </w:rPr>
                        <w:t xml:space="preserve">Specific numbers for X, Y and N may depend on UE capability and </w:t>
                      </w:r>
                      <w:proofErr w:type="spellStart"/>
                      <w:r w:rsidRPr="001E4AD3">
                        <w:rPr>
                          <w:rFonts w:ascii="Times" w:eastAsia="Batang" w:hAnsi="Times"/>
                          <w:color w:val="000000" w:themeColor="text1"/>
                          <w:sz w:val="21"/>
                          <w:szCs w:val="24"/>
                        </w:rPr>
                        <w:t>gNB</w:t>
                      </w:r>
                      <w:proofErr w:type="spellEnd"/>
                      <w:r w:rsidRPr="001E4AD3">
                        <w:rPr>
                          <w:rFonts w:ascii="Times" w:eastAsia="Batang" w:hAnsi="Times"/>
                          <w:color w:val="000000" w:themeColor="text1"/>
                          <w:sz w:val="21"/>
                          <w:szCs w:val="24"/>
                        </w:rPr>
                        <w:t xml:space="preserve"> configuration</w:t>
                      </w:r>
                    </w:p>
                    <w:p w14:paraId="69FB2BC6" w14:textId="77777777" w:rsidR="0068709E" w:rsidRDefault="0068709E" w:rsidP="001E4AD3">
                      <w:pPr>
                        <w:kinsoku w:val="0"/>
                        <w:overflowPunct w:val="0"/>
                        <w:spacing w:before="53" w:line="256" w:lineRule="auto"/>
                        <w:ind w:left="720"/>
                        <w:textAlignment w:val="baseline"/>
                        <w:rPr>
                          <w:rFonts w:ascii="ＭＳ Ｐゴシック" w:eastAsia="ＭＳ Ｐゴシック" w:hAnsi="ＭＳ Ｐゴシック" w:cs="ＭＳ Ｐゴシック"/>
                          <w:sz w:val="21"/>
                          <w:szCs w:val="24"/>
                        </w:rPr>
                      </w:pPr>
                      <w:r w:rsidRPr="001E4AD3">
                        <w:rPr>
                          <w:rFonts w:ascii="Times" w:eastAsia="Batang" w:hAnsi="Times"/>
                          <w:color w:val="000000" w:themeColor="text1"/>
                          <w:sz w:val="20"/>
                          <w:szCs w:val="22"/>
                        </w:rPr>
                        <w:t xml:space="preserve">Examples: </w:t>
                      </w:r>
                    </w:p>
                    <w:p w14:paraId="63CB3C25" w14:textId="77777777" w:rsidR="0068709E" w:rsidRPr="001E4AD3" w:rsidRDefault="0068709E" w:rsidP="001E4AD3">
                      <w:pPr>
                        <w:kinsoku w:val="0"/>
                        <w:overflowPunct w:val="0"/>
                        <w:spacing w:before="53" w:line="256" w:lineRule="auto"/>
                        <w:ind w:left="720" w:firstLine="720"/>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18"/>
                          <w:szCs w:val="21"/>
                        </w:rPr>
                        <w:t>N = [4] slots for 480 kHz SCS and N = [8] slots for 960 kHz SCS</w:t>
                      </w:r>
                    </w:p>
                    <w:p w14:paraId="06CF42E4" w14:textId="77777777" w:rsidR="0068709E" w:rsidRPr="001E4AD3" w:rsidRDefault="0068709E" w:rsidP="001E4AD3">
                      <w:pPr>
                        <w:kinsoku w:val="0"/>
                        <w:overflowPunct w:val="0"/>
                        <w:spacing w:before="50"/>
                        <w:textAlignment w:val="baseline"/>
                        <w:rPr>
                          <w:rFonts w:ascii="ＭＳ Ｐゴシック" w:eastAsia="ＭＳ Ｐゴシック" w:hAnsi="ＭＳ Ｐゴシック" w:cs="ＭＳ Ｐゴシック"/>
                          <w:sz w:val="21"/>
                          <w:szCs w:val="24"/>
                          <w:lang w:val="en-US"/>
                        </w:rPr>
                      </w:pPr>
                      <w:r w:rsidRPr="001E4AD3">
                        <w:rPr>
                          <w:rFonts w:ascii="Times" w:eastAsia="Batang" w:hAnsi="Times"/>
                          <w:color w:val="000000" w:themeColor="text1"/>
                          <w:sz w:val="18"/>
                          <w:szCs w:val="21"/>
                        </w:rPr>
                        <w:tab/>
                      </w:r>
                      <w:r>
                        <w:rPr>
                          <w:rFonts w:ascii="Times" w:eastAsia="Batang" w:hAnsi="Times"/>
                          <w:color w:val="000000" w:themeColor="text1"/>
                          <w:sz w:val="18"/>
                          <w:szCs w:val="21"/>
                        </w:rPr>
                        <w:tab/>
                      </w:r>
                      <w:r w:rsidRPr="001E4AD3">
                        <w:rPr>
                          <w:rFonts w:ascii="Times" w:eastAsia="Batang" w:hAnsi="Times"/>
                          <w:color w:val="000000" w:themeColor="text1"/>
                          <w:sz w:val="18"/>
                          <w:szCs w:val="21"/>
                        </w:rPr>
                        <w:t>X = [4] slots for 480 kHz SCS and X = [8] slots for 960 kHz SCS</w:t>
                      </w:r>
                    </w:p>
                  </w:txbxContent>
                </v:textbox>
                <w10:wrap type="topAndBottom"/>
              </v:shape>
            </w:pict>
          </mc:Fallback>
        </mc:AlternateContent>
      </w:r>
      <w:r>
        <w:rPr>
          <w:sz w:val="22"/>
          <w:szCs w:val="22"/>
          <w:lang w:val="en-US"/>
        </w:rPr>
        <w:t>At</w:t>
      </w:r>
      <w:r>
        <w:rPr>
          <w:rFonts w:hint="eastAsia"/>
          <w:sz w:val="22"/>
          <w:szCs w:val="22"/>
          <w:lang w:val="en-US"/>
        </w:rPr>
        <w:t xml:space="preserve"> </w:t>
      </w:r>
      <w:r w:rsidR="001E4AD3">
        <w:rPr>
          <w:sz w:val="22"/>
          <w:szCs w:val="22"/>
          <w:lang w:val="en-US"/>
        </w:rPr>
        <w:t xml:space="preserve">RAN1 #104-e meeting, it has been discussed </w:t>
      </w:r>
      <w:r w:rsidR="005E176F">
        <w:rPr>
          <w:sz w:val="22"/>
          <w:szCs w:val="22"/>
          <w:lang w:val="en-US"/>
        </w:rPr>
        <w:t xml:space="preserve">on how </w:t>
      </w:r>
      <w:r w:rsidR="001E4AD3">
        <w:rPr>
          <w:sz w:val="22"/>
          <w:szCs w:val="22"/>
          <w:lang w:val="en-US"/>
        </w:rPr>
        <w:t xml:space="preserve">to specify the multi-slot PDCCH monitoring capability </w:t>
      </w:r>
      <w:r w:rsidR="00CC24AD">
        <w:rPr>
          <w:sz w:val="22"/>
          <w:szCs w:val="22"/>
          <w:lang w:val="en-US"/>
        </w:rPr>
        <w:t>and the following alternatives are agreed.</w:t>
      </w:r>
    </w:p>
    <w:p w14:paraId="6331E60F" w14:textId="32664B0A" w:rsidR="001E4AD3" w:rsidRPr="00D4540C" w:rsidRDefault="001E4AD3" w:rsidP="00A65306">
      <w:pPr>
        <w:rPr>
          <w:sz w:val="22"/>
          <w:szCs w:val="22"/>
          <w:lang w:val="en-US"/>
        </w:rPr>
      </w:pPr>
    </w:p>
    <w:p w14:paraId="27B17B7A" w14:textId="7BE25436" w:rsidR="001E4AD3" w:rsidRDefault="001E4AD3" w:rsidP="00A65306">
      <w:pPr>
        <w:rPr>
          <w:sz w:val="22"/>
          <w:szCs w:val="22"/>
          <w:lang w:val="en-US"/>
        </w:rPr>
      </w:pPr>
      <w:r>
        <w:rPr>
          <w:sz w:val="22"/>
          <w:szCs w:val="22"/>
          <w:lang w:val="en-US"/>
        </w:rPr>
        <w:t xml:space="preserve">The motivation for specifying </w:t>
      </w:r>
      <w:r w:rsidR="002E636C">
        <w:rPr>
          <w:sz w:val="22"/>
          <w:szCs w:val="22"/>
          <w:lang w:val="en-US"/>
        </w:rPr>
        <w:t xml:space="preserve">the </w:t>
      </w:r>
      <w:r>
        <w:rPr>
          <w:sz w:val="22"/>
          <w:szCs w:val="22"/>
          <w:lang w:val="en-US"/>
        </w:rPr>
        <w:t xml:space="preserve">multi-slot </w:t>
      </w:r>
      <w:r w:rsidRPr="001E4AD3">
        <w:rPr>
          <w:sz w:val="22"/>
          <w:szCs w:val="22"/>
          <w:lang w:val="en-US"/>
        </w:rPr>
        <w:t xml:space="preserve">monitoring </w:t>
      </w:r>
      <w:r>
        <w:rPr>
          <w:sz w:val="22"/>
          <w:szCs w:val="22"/>
          <w:lang w:val="en-US"/>
        </w:rPr>
        <w:t xml:space="preserve">capability </w:t>
      </w:r>
      <w:r w:rsidRPr="001E4AD3">
        <w:rPr>
          <w:sz w:val="22"/>
          <w:szCs w:val="22"/>
          <w:lang w:val="en-US"/>
        </w:rPr>
        <w:t>is to avoid excessive reduction of the values of PDCCH processing limits (max number of BDs/CCEs) with the time unit of slot for larger SCSs (i.e., 480 and 960 kHz). For 120 kHz SCS, we don’t see any issue for the exiting per-slot and per-span PDCCH monitoring capability.</w:t>
      </w:r>
      <w:r>
        <w:rPr>
          <w:sz w:val="22"/>
          <w:szCs w:val="22"/>
          <w:lang w:val="en-US"/>
        </w:rPr>
        <w:t xml:space="preserve"> Hence, we think the new capability is not necessary for 120 kHz SCS.</w:t>
      </w:r>
    </w:p>
    <w:p w14:paraId="19D7672F" w14:textId="77777777" w:rsidR="001E4AD3" w:rsidRDefault="001E4AD3" w:rsidP="00A65306">
      <w:pPr>
        <w:rPr>
          <w:sz w:val="22"/>
          <w:szCs w:val="22"/>
          <w:lang w:val="en-US"/>
        </w:rPr>
      </w:pPr>
    </w:p>
    <w:p w14:paraId="2FFABEC9" w14:textId="4DCAFE61" w:rsidR="001E4AD3" w:rsidRPr="00D4540C" w:rsidRDefault="001E4AD3" w:rsidP="00A65306">
      <w:pPr>
        <w:rPr>
          <w:i/>
          <w:sz w:val="22"/>
          <w:szCs w:val="22"/>
          <w:lang w:val="en-US"/>
        </w:rPr>
      </w:pPr>
      <w:r w:rsidRPr="00D4540C">
        <w:rPr>
          <w:b/>
          <w:i/>
          <w:sz w:val="22"/>
          <w:szCs w:val="22"/>
          <w:lang w:val="en-US"/>
        </w:rPr>
        <w:t xml:space="preserve">Proposal </w:t>
      </w:r>
      <w:r w:rsidR="00D4540C" w:rsidRPr="00D4540C">
        <w:rPr>
          <w:b/>
          <w:i/>
          <w:sz w:val="22"/>
          <w:szCs w:val="22"/>
          <w:lang w:val="en-US"/>
        </w:rPr>
        <w:t>1</w:t>
      </w:r>
      <w:r w:rsidRPr="00D4540C">
        <w:rPr>
          <w:i/>
          <w:sz w:val="22"/>
          <w:szCs w:val="22"/>
          <w:lang w:val="en-US"/>
        </w:rPr>
        <w:t xml:space="preserve">: The multi-slot PDCCH monitoring capability should be specified only for 480 and 960 kHz SCS and </w:t>
      </w:r>
      <w:r w:rsidR="005E176F" w:rsidRPr="00D4540C">
        <w:rPr>
          <w:i/>
          <w:sz w:val="22"/>
          <w:szCs w:val="22"/>
          <w:lang w:val="en-US"/>
        </w:rPr>
        <w:t xml:space="preserve">is </w:t>
      </w:r>
      <w:r w:rsidRPr="00D4540C">
        <w:rPr>
          <w:i/>
          <w:sz w:val="22"/>
          <w:szCs w:val="22"/>
          <w:lang w:val="en-US"/>
        </w:rPr>
        <w:t xml:space="preserve">not </w:t>
      </w:r>
      <w:r w:rsidR="005E176F" w:rsidRPr="00D4540C">
        <w:rPr>
          <w:i/>
          <w:sz w:val="22"/>
          <w:szCs w:val="22"/>
          <w:lang w:val="en-US"/>
        </w:rPr>
        <w:t xml:space="preserve">necessary to </w:t>
      </w:r>
      <w:r w:rsidRPr="00D4540C">
        <w:rPr>
          <w:i/>
          <w:sz w:val="22"/>
          <w:szCs w:val="22"/>
          <w:lang w:val="en-US"/>
        </w:rPr>
        <w:t>be specified for 120 kHz SCS.</w:t>
      </w:r>
    </w:p>
    <w:p w14:paraId="7B01FE80" w14:textId="77777777" w:rsidR="001E4AD3" w:rsidRDefault="001E4AD3" w:rsidP="001E4AD3">
      <w:pPr>
        <w:rPr>
          <w:sz w:val="22"/>
          <w:szCs w:val="22"/>
          <w:lang w:val="en-US"/>
        </w:rPr>
      </w:pPr>
    </w:p>
    <w:p w14:paraId="6FB55DAA" w14:textId="797429F1" w:rsidR="001E4AD3" w:rsidRPr="003320F7" w:rsidRDefault="002E636C" w:rsidP="001E4AD3">
      <w:pPr>
        <w:rPr>
          <w:sz w:val="22"/>
          <w:szCs w:val="22"/>
          <w:lang w:val="en-US"/>
        </w:rPr>
      </w:pPr>
      <w:r w:rsidRPr="003320F7">
        <w:rPr>
          <w:noProof/>
          <w:sz w:val="22"/>
          <w:szCs w:val="22"/>
          <w:lang w:val="en-US"/>
        </w:rPr>
        <mc:AlternateContent>
          <mc:Choice Requires="wps">
            <w:drawing>
              <wp:anchor distT="45720" distB="45720" distL="114300" distR="114300" simplePos="0" relativeHeight="251661312" behindDoc="0" locked="0" layoutInCell="1" allowOverlap="1" wp14:anchorId="2C1A06CA" wp14:editId="1FE9DE15">
                <wp:simplePos x="0" y="0"/>
                <wp:positionH relativeFrom="column">
                  <wp:posOffset>-62230</wp:posOffset>
                </wp:positionH>
                <wp:positionV relativeFrom="paragraph">
                  <wp:posOffset>416560</wp:posOffset>
                </wp:positionV>
                <wp:extent cx="6173470" cy="1404620"/>
                <wp:effectExtent l="0" t="0" r="17780" b="11430"/>
                <wp:wrapTopAndBottom/>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3470" cy="1404620"/>
                        </a:xfrm>
                        <a:prstGeom prst="rect">
                          <a:avLst/>
                        </a:prstGeom>
                        <a:solidFill>
                          <a:srgbClr val="FFFFFF"/>
                        </a:solidFill>
                        <a:ln w="9525">
                          <a:solidFill>
                            <a:srgbClr val="000000"/>
                          </a:solidFill>
                          <a:miter lim="800000"/>
                          <a:headEnd/>
                          <a:tailEnd/>
                        </a:ln>
                      </wps:spPr>
                      <wps:txbx>
                        <w:txbxContent>
                          <w:p w14:paraId="072307B6" w14:textId="77777777" w:rsidR="003320F7" w:rsidRPr="003320F7" w:rsidRDefault="003320F7" w:rsidP="003320F7">
                            <w:pPr>
                              <w:autoSpaceDE w:val="0"/>
                              <w:autoSpaceDN w:val="0"/>
                              <w:adjustRightInd w:val="0"/>
                              <w:snapToGrid w:val="0"/>
                              <w:spacing w:after="120"/>
                              <w:rPr>
                                <w:rFonts w:eastAsia="SimSun"/>
                                <w:b/>
                                <w:bCs/>
                                <w:sz w:val="21"/>
                                <w:szCs w:val="22"/>
                                <w:u w:val="single"/>
                                <w:lang w:eastAsia="en-US"/>
                              </w:rPr>
                            </w:pPr>
                            <w:r w:rsidRPr="003320F7">
                              <w:rPr>
                                <w:rFonts w:eastAsia="SimSun"/>
                                <w:b/>
                                <w:bCs/>
                                <w:sz w:val="21"/>
                                <w:szCs w:val="22"/>
                                <w:highlight w:val="yellow"/>
                                <w:u w:val="single"/>
                                <w:lang w:val="en-US" w:eastAsia="zh-CN"/>
                              </w:rPr>
                              <w:t>Modified Feature Lead Proposal A1-5</w:t>
                            </w:r>
                            <w:r w:rsidRPr="003320F7">
                              <w:rPr>
                                <w:rFonts w:eastAsia="SimSun"/>
                                <w:b/>
                                <w:bCs/>
                                <w:sz w:val="21"/>
                                <w:szCs w:val="22"/>
                                <w:u w:val="single"/>
                                <w:lang w:eastAsia="en-US"/>
                              </w:rPr>
                              <w:t>:</w:t>
                            </w:r>
                          </w:p>
                          <w:p w14:paraId="65EB8018" w14:textId="77777777" w:rsidR="003320F7" w:rsidRPr="003320F7" w:rsidRDefault="003320F7" w:rsidP="003320F7">
                            <w:pPr>
                              <w:autoSpaceDE w:val="0"/>
                              <w:autoSpaceDN w:val="0"/>
                              <w:adjustRightInd w:val="0"/>
                              <w:snapToGrid w:val="0"/>
                              <w:spacing w:after="120"/>
                              <w:ind w:left="1440" w:hanging="1440"/>
                              <w:rPr>
                                <w:rFonts w:eastAsia="SimSun"/>
                                <w:sz w:val="21"/>
                                <w:szCs w:val="22"/>
                                <w:lang w:val="en-US" w:eastAsia="zh-CN"/>
                              </w:rPr>
                            </w:pPr>
                            <w:r w:rsidRPr="003320F7">
                              <w:rPr>
                                <w:rFonts w:eastAsia="SimSun"/>
                                <w:sz w:val="21"/>
                                <w:szCs w:val="22"/>
                                <w:lang w:val="en-US" w:eastAsia="zh-CN"/>
                              </w:rPr>
                              <w:t>Proposed modification of agreement:</w:t>
                            </w:r>
                          </w:p>
                          <w:p w14:paraId="169E14A7" w14:textId="77777777" w:rsidR="003320F7" w:rsidRPr="003320F7" w:rsidRDefault="003320F7" w:rsidP="003320F7">
                            <w:pPr>
                              <w:autoSpaceDE w:val="0"/>
                              <w:autoSpaceDN w:val="0"/>
                              <w:adjustRightInd w:val="0"/>
                              <w:snapToGrid w:val="0"/>
                              <w:spacing w:after="120"/>
                              <w:ind w:left="1440" w:hanging="1440"/>
                              <w:rPr>
                                <w:rFonts w:eastAsia="SimSun"/>
                                <w:sz w:val="21"/>
                                <w:szCs w:val="22"/>
                                <w:lang w:val="en-US" w:eastAsia="zh-CN"/>
                              </w:rPr>
                            </w:pPr>
                            <w:r w:rsidRPr="003320F7">
                              <w:rPr>
                                <w:rFonts w:eastAsia="SimSun"/>
                                <w:sz w:val="21"/>
                                <w:szCs w:val="22"/>
                                <w:lang w:val="en-US" w:eastAsia="zh-CN"/>
                              </w:rPr>
                              <w:t>Choose one of the following alternatives for defining the multi-slot PDCCH monitoring capability</w:t>
                            </w:r>
                          </w:p>
                          <w:p w14:paraId="498B0EC7" w14:textId="77777777" w:rsidR="003320F7" w:rsidRPr="003320F7" w:rsidRDefault="003320F7" w:rsidP="003320F7">
                            <w:pPr>
                              <w:numPr>
                                <w:ilvl w:val="0"/>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Alt 1: Use a fixed pattern of slot groups as the baseline to define the new capability. </w:t>
                            </w:r>
                          </w:p>
                          <w:p w14:paraId="76C2C666"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Each slot group consists of X slots</w:t>
                            </w:r>
                          </w:p>
                          <w:p w14:paraId="29423CA7"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Slot groups are consecutive and non-overlapping</w:t>
                            </w:r>
                          </w:p>
                          <w:p w14:paraId="6D1DA769"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The capability indicates the BD/CCE budget within Y consecutive [symbols or slots] in each slot group</w:t>
                            </w:r>
                          </w:p>
                          <w:p w14:paraId="25AC51B2"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FFS: Supported values/constraints of X and Y, e.g. Y&lt;=X, Y=X</w:t>
                            </w:r>
                          </w:p>
                          <w:p w14:paraId="5EC6D887"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FFS: Restrictions on location of the Y [symbols or slots] within a slot group, e.g. the Y [symbols or slots] always start at the first slot within a slot group</w:t>
                            </w:r>
                          </w:p>
                          <w:p w14:paraId="0D6D9C19"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FFS: Capability definition within a slot if Y is in the unit of slots</w:t>
                            </w:r>
                          </w:p>
                          <w:p w14:paraId="410A1185" w14:textId="77777777" w:rsidR="003320F7" w:rsidRPr="003320F7" w:rsidRDefault="003320F7" w:rsidP="003320F7">
                            <w:pPr>
                              <w:numPr>
                                <w:ilvl w:val="0"/>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Alt 2: Use an (X, Y) span as the baseline to define the new capability</w:t>
                            </w:r>
                          </w:p>
                          <w:p w14:paraId="3A4EFC20"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X is the minimum </w:t>
                            </w:r>
                            <w:r w:rsidRPr="003320F7">
                              <w:rPr>
                                <w:rFonts w:eastAsia="Times New Roman"/>
                                <w:sz w:val="21"/>
                                <w:szCs w:val="22"/>
                                <w:lang w:val="en-US" w:eastAsia="en-US"/>
                              </w:rPr>
                              <w:t>time separation between the start of two consecutive spans</w:t>
                            </w:r>
                          </w:p>
                          <w:p w14:paraId="032B252E"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The capability indicates the BD/CCE budget within a span of at most Y consecutive [symbols or slots] </w:t>
                            </w:r>
                          </w:p>
                          <w:p w14:paraId="293E091D"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Y &lt;= X</w:t>
                            </w:r>
                          </w:p>
                          <w:p w14:paraId="4BF0683E"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FFS: Exact values of X and Y and units in which they are defined (e.g., symbols, slots), including cases where a span is longer than one slot or crosses a slot boundary. </w:t>
                            </w:r>
                          </w:p>
                          <w:p w14:paraId="60DBE0AC"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FFS: What is a span pattern, how it is defined and whether it is supported. If it is supported, whether number of slots within which the span pattern is repeated is needed, and if needed, the value of the number of slots. </w:t>
                            </w:r>
                          </w:p>
                          <w:p w14:paraId="6E4711A1" w14:textId="77777777" w:rsidR="003320F7" w:rsidRPr="003320F7" w:rsidRDefault="003320F7" w:rsidP="003320F7">
                            <w:pPr>
                              <w:numPr>
                                <w:ilvl w:val="0"/>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Alt 3: Use a sliding window of X slots as the baseline to define the new capability. </w:t>
                            </w:r>
                          </w:p>
                          <w:p w14:paraId="377C43F3"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The capability indicates the BD/CCE budget within the sliding window</w:t>
                            </w:r>
                          </w:p>
                          <w:p w14:paraId="3547A1DC"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 The sliding unit of the sliding window is [1] slot.</w:t>
                            </w:r>
                          </w:p>
                          <w:p w14:paraId="181953EF"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FFS: Capability definition within a slot</w:t>
                            </w:r>
                          </w:p>
                          <w:p w14:paraId="005DE913" w14:textId="1EB5B797" w:rsidR="003320F7" w:rsidRPr="00F86761" w:rsidRDefault="003320F7" w:rsidP="003320F7">
                            <w:pPr>
                              <w:rPr>
                                <w:sz w:val="18"/>
                              </w:rPr>
                            </w:pPr>
                            <w:r w:rsidRPr="00F86761">
                              <w:rPr>
                                <w:rFonts w:eastAsia="SimSun"/>
                                <w:sz w:val="21"/>
                                <w:szCs w:val="22"/>
                                <w:lang w:val="en-US" w:eastAsia="en-US"/>
                              </w:rPr>
                              <w:t xml:space="preserve">Specific numbers for X, Y may depend on UE capability and </w:t>
                            </w:r>
                            <w:proofErr w:type="spellStart"/>
                            <w:r w:rsidRPr="00F86761">
                              <w:rPr>
                                <w:rFonts w:eastAsia="SimSun"/>
                                <w:sz w:val="21"/>
                                <w:szCs w:val="22"/>
                                <w:lang w:val="en-US" w:eastAsia="en-US"/>
                              </w:rPr>
                              <w:t>gNB</w:t>
                            </w:r>
                            <w:proofErr w:type="spellEnd"/>
                            <w:r w:rsidRPr="00F86761">
                              <w:rPr>
                                <w:rFonts w:eastAsia="SimSun"/>
                                <w:sz w:val="21"/>
                                <w:szCs w:val="22"/>
                                <w:lang w:val="en-US" w:eastAsia="en-US"/>
                              </w:rPr>
                              <w:t xml:space="preserve">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C1A06CA" id="_x0000_s1027" type="#_x0000_t202" style="position:absolute;margin-left:-4.9pt;margin-top:32.8pt;width:486.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">
                <v:textbox style="mso-fit-shape-to-text:t">
                  <w:txbxContent>
                    <w:p w14:paraId="072307B6" w14:textId="77777777" w:rsidR="003320F7" w:rsidRPr="003320F7" w:rsidRDefault="003320F7" w:rsidP="003320F7">
                      <w:pPr>
                        <w:autoSpaceDE w:val="0"/>
                        <w:autoSpaceDN w:val="0"/>
                        <w:adjustRightInd w:val="0"/>
                        <w:snapToGrid w:val="0"/>
                        <w:spacing w:after="120"/>
                        <w:rPr>
                          <w:rFonts w:eastAsia="SimSun"/>
                          <w:b/>
                          <w:bCs/>
                          <w:sz w:val="21"/>
                          <w:szCs w:val="22"/>
                          <w:u w:val="single"/>
                          <w:lang w:eastAsia="en-US"/>
                        </w:rPr>
                      </w:pPr>
                      <w:r w:rsidRPr="003320F7">
                        <w:rPr>
                          <w:rFonts w:eastAsia="SimSun"/>
                          <w:b/>
                          <w:bCs/>
                          <w:sz w:val="21"/>
                          <w:szCs w:val="22"/>
                          <w:highlight w:val="yellow"/>
                          <w:u w:val="single"/>
                          <w:lang w:val="en-US" w:eastAsia="zh-CN"/>
                        </w:rPr>
                        <w:t>Modified Feature Lead Proposal A1-5</w:t>
                      </w:r>
                      <w:r w:rsidRPr="003320F7">
                        <w:rPr>
                          <w:rFonts w:eastAsia="SimSun"/>
                          <w:b/>
                          <w:bCs/>
                          <w:sz w:val="21"/>
                          <w:szCs w:val="22"/>
                          <w:u w:val="single"/>
                          <w:lang w:eastAsia="en-US"/>
                        </w:rPr>
                        <w:t>:</w:t>
                      </w:r>
                    </w:p>
                    <w:p w14:paraId="65EB8018" w14:textId="77777777" w:rsidR="003320F7" w:rsidRPr="003320F7" w:rsidRDefault="003320F7" w:rsidP="003320F7">
                      <w:pPr>
                        <w:autoSpaceDE w:val="0"/>
                        <w:autoSpaceDN w:val="0"/>
                        <w:adjustRightInd w:val="0"/>
                        <w:snapToGrid w:val="0"/>
                        <w:spacing w:after="120"/>
                        <w:ind w:left="1440" w:hanging="1440"/>
                        <w:rPr>
                          <w:rFonts w:eastAsia="SimSun"/>
                          <w:sz w:val="21"/>
                          <w:szCs w:val="22"/>
                          <w:lang w:val="en-US" w:eastAsia="zh-CN"/>
                        </w:rPr>
                      </w:pPr>
                      <w:r w:rsidRPr="003320F7">
                        <w:rPr>
                          <w:rFonts w:eastAsia="SimSun"/>
                          <w:sz w:val="21"/>
                          <w:szCs w:val="22"/>
                          <w:lang w:val="en-US" w:eastAsia="zh-CN"/>
                        </w:rPr>
                        <w:t>Proposed modification of agreement:</w:t>
                      </w:r>
                    </w:p>
                    <w:p w14:paraId="169E14A7" w14:textId="77777777" w:rsidR="003320F7" w:rsidRPr="003320F7" w:rsidRDefault="003320F7" w:rsidP="003320F7">
                      <w:pPr>
                        <w:autoSpaceDE w:val="0"/>
                        <w:autoSpaceDN w:val="0"/>
                        <w:adjustRightInd w:val="0"/>
                        <w:snapToGrid w:val="0"/>
                        <w:spacing w:after="120"/>
                        <w:ind w:left="1440" w:hanging="1440"/>
                        <w:rPr>
                          <w:rFonts w:eastAsia="SimSun"/>
                          <w:sz w:val="21"/>
                          <w:szCs w:val="22"/>
                          <w:lang w:val="en-US" w:eastAsia="zh-CN"/>
                        </w:rPr>
                      </w:pPr>
                      <w:r w:rsidRPr="003320F7">
                        <w:rPr>
                          <w:rFonts w:eastAsia="SimSun"/>
                          <w:sz w:val="21"/>
                          <w:szCs w:val="22"/>
                          <w:lang w:val="en-US" w:eastAsia="zh-CN"/>
                        </w:rPr>
                        <w:t>Choose one of the following alternatives for defining the multi-slot PDCCH monitoring capability</w:t>
                      </w:r>
                    </w:p>
                    <w:p w14:paraId="498B0EC7" w14:textId="77777777" w:rsidR="003320F7" w:rsidRPr="003320F7" w:rsidRDefault="003320F7" w:rsidP="003320F7">
                      <w:pPr>
                        <w:numPr>
                          <w:ilvl w:val="0"/>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Alt 1: Use a fixed pattern of slot groups as the baseline to define the new capability. </w:t>
                      </w:r>
                    </w:p>
                    <w:p w14:paraId="76C2C666"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Each slot group consists of X slots</w:t>
                      </w:r>
                    </w:p>
                    <w:p w14:paraId="29423CA7"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Slot groups are consecutive and non-overlapping</w:t>
                      </w:r>
                    </w:p>
                    <w:p w14:paraId="6D1DA769"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The capability indicates the BD/CCE budget within Y consecutive [symbols or slots] in each slot group</w:t>
                      </w:r>
                    </w:p>
                    <w:p w14:paraId="25AC51B2"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FFS: Supported values/constraints of X and Y, e.g. Y&lt;=X, Y=X</w:t>
                      </w:r>
                    </w:p>
                    <w:p w14:paraId="5EC6D887"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FFS: Restrictions on location of the Y [symbols or slots] within a slot group, e.g. the Y [symbols or slots] always start at the first slot within a slot group</w:t>
                      </w:r>
                    </w:p>
                    <w:p w14:paraId="0D6D9C19"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FFS: Capability definition within a slot if Y is in the unit of slots</w:t>
                      </w:r>
                    </w:p>
                    <w:p w14:paraId="410A1185" w14:textId="77777777" w:rsidR="003320F7" w:rsidRPr="003320F7" w:rsidRDefault="003320F7" w:rsidP="003320F7">
                      <w:pPr>
                        <w:numPr>
                          <w:ilvl w:val="0"/>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Alt 2: Use an (X, Y) span as the baseline to define the new capability</w:t>
                      </w:r>
                    </w:p>
                    <w:p w14:paraId="3A4EFC20"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X is the minimum </w:t>
                      </w:r>
                      <w:r w:rsidRPr="003320F7">
                        <w:rPr>
                          <w:rFonts w:eastAsia="Times New Roman"/>
                          <w:sz w:val="21"/>
                          <w:szCs w:val="22"/>
                          <w:lang w:val="en-US" w:eastAsia="en-US"/>
                        </w:rPr>
                        <w:t>time separation between the start of two consecutive spans</w:t>
                      </w:r>
                    </w:p>
                    <w:p w14:paraId="032B252E"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The capability indicates the BD/CCE budget within a span of at most Y consecutive [symbols or slots] </w:t>
                      </w:r>
                    </w:p>
                    <w:p w14:paraId="293E091D"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Y &lt;= X</w:t>
                      </w:r>
                    </w:p>
                    <w:p w14:paraId="4BF0683E"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FFS: Exact values of X and Y and units in which they are defined (e.g., symbols, slots), including cases where a span is longer than one slot or crosses a slot boundary. </w:t>
                      </w:r>
                    </w:p>
                    <w:p w14:paraId="60DBE0AC"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FFS: What is a span pattern, how it is defined and whether it is supported. If it is supported, whether number of slots within which the span pattern is repeated is needed, and if needed, the value of the number of slots. </w:t>
                      </w:r>
                    </w:p>
                    <w:p w14:paraId="6E4711A1" w14:textId="77777777" w:rsidR="003320F7" w:rsidRPr="003320F7" w:rsidRDefault="003320F7" w:rsidP="003320F7">
                      <w:pPr>
                        <w:numPr>
                          <w:ilvl w:val="0"/>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Alt 3: Use a sliding window of X slots as the baseline to define the new capability. </w:t>
                      </w:r>
                    </w:p>
                    <w:p w14:paraId="377C43F3"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The capability indicates the BD/CCE budget within the sliding window</w:t>
                      </w:r>
                    </w:p>
                    <w:p w14:paraId="3547A1DC"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 xml:space="preserve"> The sliding unit of the sliding window is [1] slot.</w:t>
                      </w:r>
                    </w:p>
                    <w:p w14:paraId="181953EF" w14:textId="77777777" w:rsidR="003320F7" w:rsidRPr="003320F7" w:rsidRDefault="003320F7" w:rsidP="003320F7">
                      <w:pPr>
                        <w:numPr>
                          <w:ilvl w:val="1"/>
                          <w:numId w:val="30"/>
                        </w:numPr>
                        <w:autoSpaceDE w:val="0"/>
                        <w:autoSpaceDN w:val="0"/>
                        <w:adjustRightInd w:val="0"/>
                        <w:snapToGrid w:val="0"/>
                        <w:spacing w:after="120"/>
                        <w:rPr>
                          <w:rFonts w:eastAsia="SimSun"/>
                          <w:sz w:val="21"/>
                          <w:szCs w:val="22"/>
                          <w:lang w:val="en-US" w:eastAsia="en-US"/>
                        </w:rPr>
                      </w:pPr>
                      <w:r w:rsidRPr="003320F7">
                        <w:rPr>
                          <w:rFonts w:eastAsia="SimSun"/>
                          <w:sz w:val="21"/>
                          <w:szCs w:val="22"/>
                          <w:lang w:val="en-US" w:eastAsia="en-US"/>
                        </w:rPr>
                        <w:t>FFS: Capability definition within a slot</w:t>
                      </w:r>
                    </w:p>
                    <w:p w14:paraId="005DE913" w14:textId="1EB5B797" w:rsidR="003320F7" w:rsidRPr="00F86761" w:rsidRDefault="003320F7" w:rsidP="003320F7">
                      <w:pPr>
                        <w:rPr>
                          <w:sz w:val="18"/>
                        </w:rPr>
                      </w:pPr>
                      <w:r w:rsidRPr="00F86761">
                        <w:rPr>
                          <w:rFonts w:eastAsia="SimSun"/>
                          <w:sz w:val="21"/>
                          <w:szCs w:val="22"/>
                          <w:lang w:val="en-US" w:eastAsia="en-US"/>
                        </w:rPr>
                        <w:t xml:space="preserve">Specific numbers for X, Y may depend on UE capability and </w:t>
                      </w:r>
                      <w:proofErr w:type="spellStart"/>
                      <w:r w:rsidRPr="00F86761">
                        <w:rPr>
                          <w:rFonts w:eastAsia="SimSun"/>
                          <w:sz w:val="21"/>
                          <w:szCs w:val="22"/>
                          <w:lang w:val="en-US" w:eastAsia="en-US"/>
                        </w:rPr>
                        <w:t>gNB</w:t>
                      </w:r>
                      <w:proofErr w:type="spellEnd"/>
                      <w:r w:rsidRPr="00F86761">
                        <w:rPr>
                          <w:rFonts w:eastAsia="SimSun"/>
                          <w:sz w:val="21"/>
                          <w:szCs w:val="22"/>
                          <w:lang w:val="en-US" w:eastAsia="en-US"/>
                        </w:rPr>
                        <w:t xml:space="preserve"> configuration</w:t>
                      </w:r>
                    </w:p>
                  </w:txbxContent>
                </v:textbox>
                <w10:wrap type="topAndBottom"/>
              </v:shape>
            </w:pict>
          </mc:Fallback>
        </mc:AlternateContent>
      </w:r>
      <w:r>
        <w:rPr>
          <w:sz w:val="22"/>
          <w:szCs w:val="22"/>
          <w:lang w:val="en-US"/>
        </w:rPr>
        <w:t>T</w:t>
      </w:r>
      <w:r w:rsidR="001E4AD3">
        <w:rPr>
          <w:sz w:val="22"/>
          <w:szCs w:val="22"/>
          <w:lang w:val="en-US"/>
        </w:rPr>
        <w:t>he agreement above</w:t>
      </w:r>
      <w:r>
        <w:rPr>
          <w:sz w:val="22"/>
          <w:szCs w:val="22"/>
          <w:lang w:val="en-US"/>
        </w:rPr>
        <w:t xml:space="preserve"> was discussed further for clarification of each alternative </w:t>
      </w:r>
      <w:r w:rsidR="0068709E">
        <w:rPr>
          <w:sz w:val="22"/>
          <w:szCs w:val="22"/>
          <w:lang w:val="en-US"/>
        </w:rPr>
        <w:t>during the</w:t>
      </w:r>
      <w:r>
        <w:rPr>
          <w:sz w:val="22"/>
          <w:szCs w:val="22"/>
          <w:lang w:val="en-US"/>
        </w:rPr>
        <w:t xml:space="preserve"> last RAN1 meeting and </w:t>
      </w:r>
      <w:r w:rsidR="001E4AD3">
        <w:rPr>
          <w:sz w:val="22"/>
          <w:szCs w:val="22"/>
          <w:lang w:val="en-US"/>
        </w:rPr>
        <w:t>the following FL proposal was suggested in [</w:t>
      </w:r>
      <w:r w:rsidR="00F86761">
        <w:rPr>
          <w:sz w:val="22"/>
          <w:szCs w:val="22"/>
          <w:lang w:val="en-US"/>
        </w:rPr>
        <w:t>2</w:t>
      </w:r>
      <w:r w:rsidR="001E4AD3">
        <w:rPr>
          <w:sz w:val="22"/>
          <w:szCs w:val="22"/>
          <w:lang w:val="en-US"/>
        </w:rPr>
        <w:t>].</w:t>
      </w:r>
    </w:p>
    <w:p w14:paraId="751A3263" w14:textId="77777777" w:rsidR="002E636C" w:rsidRDefault="002E636C" w:rsidP="00A65306">
      <w:pPr>
        <w:rPr>
          <w:sz w:val="22"/>
          <w:szCs w:val="22"/>
          <w:lang w:val="en-US"/>
        </w:rPr>
      </w:pPr>
    </w:p>
    <w:p w14:paraId="445BF52F" w14:textId="7A0DCBC6" w:rsidR="001E4AD3" w:rsidRDefault="002E636C" w:rsidP="00A65306">
      <w:pPr>
        <w:rPr>
          <w:sz w:val="22"/>
          <w:szCs w:val="22"/>
          <w:lang w:val="en-US"/>
        </w:rPr>
      </w:pPr>
      <w:r>
        <w:rPr>
          <w:sz w:val="22"/>
          <w:szCs w:val="22"/>
          <w:lang w:val="en-US"/>
        </w:rPr>
        <w:t>According to the above proposal, f</w:t>
      </w:r>
      <w:r w:rsidR="001E4AD3">
        <w:rPr>
          <w:rFonts w:hint="eastAsia"/>
          <w:sz w:val="22"/>
          <w:szCs w:val="22"/>
          <w:lang w:val="en-US"/>
        </w:rPr>
        <w:t xml:space="preserve">or </w:t>
      </w:r>
      <w:r w:rsidR="001E4AD3">
        <w:rPr>
          <w:sz w:val="22"/>
          <w:szCs w:val="22"/>
          <w:lang w:val="en-US"/>
        </w:rPr>
        <w:t xml:space="preserve">Alt.1, if </w:t>
      </w:r>
      <w:r w:rsidR="00CC24AD">
        <w:rPr>
          <w:sz w:val="22"/>
          <w:szCs w:val="22"/>
          <w:lang w:val="en-US"/>
        </w:rPr>
        <w:t xml:space="preserve">it is allowed to distribute </w:t>
      </w:r>
      <w:r>
        <w:rPr>
          <w:sz w:val="22"/>
          <w:szCs w:val="22"/>
          <w:lang w:val="en-US"/>
        </w:rPr>
        <w:t>the monitoring occasions</w:t>
      </w:r>
      <w:r w:rsidR="001E4AD3">
        <w:rPr>
          <w:sz w:val="22"/>
          <w:szCs w:val="22"/>
          <w:lang w:val="en-US"/>
        </w:rPr>
        <w:t xml:space="preserve"> for multiple slots in a slot group, </w:t>
      </w:r>
      <w:r>
        <w:rPr>
          <w:sz w:val="22"/>
          <w:szCs w:val="22"/>
          <w:lang w:val="en-US"/>
        </w:rPr>
        <w:t xml:space="preserve">it could exceed </w:t>
      </w:r>
      <w:r w:rsidR="001E4AD3">
        <w:rPr>
          <w:sz w:val="22"/>
          <w:szCs w:val="22"/>
          <w:lang w:val="en-US"/>
        </w:rPr>
        <w:t>the limitation of BD</w:t>
      </w:r>
      <w:r w:rsidR="003320F7">
        <w:rPr>
          <w:sz w:val="22"/>
          <w:szCs w:val="22"/>
          <w:lang w:val="en-US"/>
        </w:rPr>
        <w:t>s</w:t>
      </w:r>
      <w:r w:rsidR="001E4AD3">
        <w:rPr>
          <w:sz w:val="22"/>
          <w:szCs w:val="22"/>
          <w:lang w:val="en-US"/>
        </w:rPr>
        <w:t>/CCE</w:t>
      </w:r>
      <w:r w:rsidR="003320F7">
        <w:rPr>
          <w:sz w:val="22"/>
          <w:szCs w:val="22"/>
          <w:lang w:val="en-US"/>
        </w:rPr>
        <w:t>s capability</w:t>
      </w:r>
      <w:r w:rsidR="001E4AD3">
        <w:rPr>
          <w:sz w:val="22"/>
          <w:szCs w:val="22"/>
          <w:lang w:val="en-US"/>
        </w:rPr>
        <w:t xml:space="preserve"> depending on which slots are included in a slot group. </w:t>
      </w:r>
      <w:r w:rsidR="000950D4">
        <w:rPr>
          <w:sz w:val="22"/>
          <w:szCs w:val="22"/>
          <w:lang w:val="en-US"/>
        </w:rPr>
        <w:t>Therefore, all the monitoring occasions</w:t>
      </w:r>
      <w:r w:rsidR="001E4AD3">
        <w:rPr>
          <w:sz w:val="22"/>
          <w:szCs w:val="22"/>
          <w:lang w:val="en-US"/>
        </w:rPr>
        <w:t xml:space="preserve"> should be included in a fixed slot (e.g., the first slot in a slot group)</w:t>
      </w:r>
      <w:r>
        <w:rPr>
          <w:sz w:val="22"/>
          <w:szCs w:val="22"/>
          <w:lang w:val="en-US"/>
        </w:rPr>
        <w:t xml:space="preserve"> not to exceed the</w:t>
      </w:r>
      <w:r w:rsidR="001E4AD3">
        <w:rPr>
          <w:sz w:val="22"/>
          <w:szCs w:val="22"/>
          <w:lang w:val="en-US"/>
        </w:rPr>
        <w:t xml:space="preserve"> </w:t>
      </w:r>
      <w:r>
        <w:rPr>
          <w:sz w:val="22"/>
          <w:szCs w:val="22"/>
          <w:lang w:val="en-US"/>
        </w:rPr>
        <w:t>limitation</w:t>
      </w:r>
      <w:r w:rsidR="0068709E">
        <w:rPr>
          <w:sz w:val="22"/>
          <w:szCs w:val="22"/>
          <w:lang w:val="en-US"/>
        </w:rPr>
        <w:t>, which</w:t>
      </w:r>
      <w:r w:rsidR="001E4AD3">
        <w:rPr>
          <w:sz w:val="22"/>
          <w:szCs w:val="22"/>
          <w:lang w:val="en-US"/>
        </w:rPr>
        <w:t xml:space="preserve"> may cause the inflexibility of scheduling.</w:t>
      </w:r>
    </w:p>
    <w:p w14:paraId="160A5DA6" w14:textId="4B366F6C" w:rsidR="001B5454" w:rsidRDefault="001E4AD3" w:rsidP="00A65306">
      <w:pPr>
        <w:rPr>
          <w:sz w:val="22"/>
          <w:szCs w:val="22"/>
          <w:lang w:val="en-US"/>
        </w:rPr>
      </w:pPr>
      <w:r>
        <w:rPr>
          <w:sz w:val="22"/>
          <w:szCs w:val="22"/>
          <w:lang w:val="en-US"/>
        </w:rPr>
        <w:lastRenderedPageBreak/>
        <w:t>F</w:t>
      </w:r>
      <w:r>
        <w:rPr>
          <w:rFonts w:hint="eastAsia"/>
          <w:sz w:val="22"/>
          <w:szCs w:val="22"/>
          <w:lang w:val="en-US"/>
        </w:rPr>
        <w:t xml:space="preserve">or </w:t>
      </w:r>
      <w:r>
        <w:rPr>
          <w:sz w:val="22"/>
          <w:szCs w:val="22"/>
          <w:lang w:val="en-US"/>
        </w:rPr>
        <w:t xml:space="preserve">Alt.3, </w:t>
      </w:r>
      <w:r w:rsidR="001B5454">
        <w:rPr>
          <w:sz w:val="22"/>
          <w:szCs w:val="22"/>
          <w:lang w:val="en-US"/>
        </w:rPr>
        <w:t xml:space="preserve">this scheme may achieve higher scheduling flexibility than </w:t>
      </w:r>
      <w:r w:rsidR="0068709E">
        <w:rPr>
          <w:sz w:val="22"/>
          <w:szCs w:val="22"/>
          <w:lang w:val="en-US"/>
        </w:rPr>
        <w:t xml:space="preserve">the </w:t>
      </w:r>
      <w:r w:rsidR="001B5454">
        <w:rPr>
          <w:sz w:val="22"/>
          <w:szCs w:val="22"/>
          <w:lang w:val="en-US"/>
        </w:rPr>
        <w:t>other alternative</w:t>
      </w:r>
      <w:r w:rsidR="0068709E">
        <w:rPr>
          <w:sz w:val="22"/>
          <w:szCs w:val="22"/>
          <w:lang w:val="en-US"/>
        </w:rPr>
        <w:t>s</w:t>
      </w:r>
      <w:r w:rsidR="003320F7">
        <w:rPr>
          <w:sz w:val="22"/>
          <w:szCs w:val="22"/>
          <w:lang w:val="en-US"/>
        </w:rPr>
        <w:t xml:space="preserve"> regardless of UE capability</w:t>
      </w:r>
      <w:r w:rsidR="001B5454">
        <w:rPr>
          <w:sz w:val="22"/>
          <w:szCs w:val="22"/>
          <w:lang w:val="en-US"/>
        </w:rPr>
        <w:t xml:space="preserve">, however, there may be some concerns to specify the capability with the sliding window. For example, </w:t>
      </w:r>
      <w:r w:rsidR="003320F7">
        <w:rPr>
          <w:sz w:val="22"/>
          <w:szCs w:val="22"/>
          <w:lang w:val="en-US"/>
        </w:rPr>
        <w:t>the search space</w:t>
      </w:r>
      <w:r w:rsidR="00CD14E6">
        <w:rPr>
          <w:sz w:val="22"/>
          <w:szCs w:val="22"/>
          <w:lang w:val="en-US"/>
        </w:rPr>
        <w:t xml:space="preserve"> dropping rule should be discussed</w:t>
      </w:r>
      <w:r w:rsidR="0068709E">
        <w:rPr>
          <w:sz w:val="22"/>
          <w:szCs w:val="22"/>
          <w:lang w:val="en-US"/>
        </w:rPr>
        <w:t xml:space="preserve"> carefully</w:t>
      </w:r>
      <w:r w:rsidR="00CD14E6">
        <w:rPr>
          <w:sz w:val="22"/>
          <w:szCs w:val="22"/>
          <w:lang w:val="en-US"/>
        </w:rPr>
        <w:t>.</w:t>
      </w:r>
      <w:r w:rsidR="003320F7">
        <w:rPr>
          <w:rFonts w:hint="eastAsia"/>
          <w:sz w:val="22"/>
          <w:szCs w:val="22"/>
          <w:lang w:val="en-US"/>
        </w:rPr>
        <w:t xml:space="preserve"> </w:t>
      </w:r>
      <w:r w:rsidR="003320F7">
        <w:rPr>
          <w:sz w:val="22"/>
          <w:szCs w:val="22"/>
          <w:lang w:val="en-US"/>
        </w:rPr>
        <w:t>W</w:t>
      </w:r>
      <w:r w:rsidR="001B5454">
        <w:rPr>
          <w:sz w:val="22"/>
          <w:szCs w:val="22"/>
          <w:lang w:val="en-US"/>
        </w:rPr>
        <w:t xml:space="preserve">hen the </w:t>
      </w:r>
      <w:r w:rsidR="003320F7">
        <w:rPr>
          <w:sz w:val="22"/>
          <w:szCs w:val="22"/>
          <w:lang w:val="en-US"/>
        </w:rPr>
        <w:t>search spaces are</w:t>
      </w:r>
      <w:r w:rsidR="00CD14E6">
        <w:rPr>
          <w:sz w:val="22"/>
          <w:szCs w:val="22"/>
          <w:lang w:val="en-US"/>
        </w:rPr>
        <w:t xml:space="preserve"> over</w:t>
      </w:r>
      <w:r w:rsidR="003320F7">
        <w:rPr>
          <w:sz w:val="22"/>
          <w:szCs w:val="22"/>
          <w:lang w:val="en-US"/>
        </w:rPr>
        <w:t xml:space="preserve">booked by </w:t>
      </w:r>
      <w:proofErr w:type="spellStart"/>
      <w:r w:rsidR="003320F7">
        <w:rPr>
          <w:sz w:val="22"/>
          <w:szCs w:val="22"/>
          <w:lang w:val="en-US"/>
        </w:rPr>
        <w:t>gNB</w:t>
      </w:r>
      <w:proofErr w:type="spellEnd"/>
      <w:r w:rsidR="003320F7">
        <w:rPr>
          <w:sz w:val="22"/>
          <w:szCs w:val="22"/>
          <w:lang w:val="en-US"/>
        </w:rPr>
        <w:t xml:space="preserve">, UE drops </w:t>
      </w:r>
      <w:r w:rsidR="0068709E">
        <w:rPr>
          <w:sz w:val="22"/>
          <w:szCs w:val="22"/>
          <w:lang w:val="en-US"/>
        </w:rPr>
        <w:t xml:space="preserve">some of </w:t>
      </w:r>
      <w:r w:rsidR="003320F7">
        <w:rPr>
          <w:sz w:val="22"/>
          <w:szCs w:val="22"/>
          <w:lang w:val="en-US"/>
        </w:rPr>
        <w:t>them</w:t>
      </w:r>
      <w:r w:rsidR="00CD14E6">
        <w:rPr>
          <w:sz w:val="22"/>
          <w:szCs w:val="22"/>
          <w:lang w:val="en-US"/>
        </w:rPr>
        <w:t xml:space="preserve"> according to the </w:t>
      </w:r>
      <w:r w:rsidR="001B5454">
        <w:rPr>
          <w:sz w:val="22"/>
          <w:szCs w:val="22"/>
          <w:lang w:val="en-US"/>
        </w:rPr>
        <w:t xml:space="preserve">dropping </w:t>
      </w:r>
      <w:r w:rsidR="00142356">
        <w:rPr>
          <w:sz w:val="22"/>
          <w:szCs w:val="22"/>
          <w:lang w:val="en-US"/>
        </w:rPr>
        <w:t xml:space="preserve">rule </w:t>
      </w:r>
      <w:r w:rsidR="003422A1">
        <w:rPr>
          <w:sz w:val="22"/>
          <w:szCs w:val="22"/>
          <w:lang w:val="en-US"/>
        </w:rPr>
        <w:t xml:space="preserve">depending on the UE capability </w:t>
      </w:r>
      <w:r w:rsidR="00CD14E6">
        <w:rPr>
          <w:sz w:val="22"/>
          <w:szCs w:val="22"/>
          <w:lang w:val="en-US"/>
        </w:rPr>
        <w:t xml:space="preserve">which </w:t>
      </w:r>
      <w:r w:rsidR="003320F7">
        <w:rPr>
          <w:sz w:val="22"/>
          <w:szCs w:val="22"/>
          <w:lang w:val="en-US"/>
        </w:rPr>
        <w:t>is defined</w:t>
      </w:r>
      <w:r w:rsidR="00142356">
        <w:rPr>
          <w:sz w:val="22"/>
          <w:szCs w:val="22"/>
          <w:lang w:val="en-US"/>
        </w:rPr>
        <w:t xml:space="preserve"> per slot in Rel-1</w:t>
      </w:r>
      <w:r w:rsidR="001B5454">
        <w:rPr>
          <w:sz w:val="22"/>
          <w:szCs w:val="22"/>
          <w:lang w:val="en-US"/>
        </w:rPr>
        <w:t xml:space="preserve">5 and per span combination </w:t>
      </w:r>
      <w:r w:rsidR="00142356">
        <w:rPr>
          <w:sz w:val="22"/>
          <w:szCs w:val="22"/>
          <w:lang w:val="en-US"/>
        </w:rPr>
        <w:t xml:space="preserve">(X, Y) </w:t>
      </w:r>
      <w:r w:rsidR="001B5454">
        <w:rPr>
          <w:sz w:val="22"/>
          <w:szCs w:val="22"/>
          <w:lang w:val="en-US"/>
        </w:rPr>
        <w:t>in Rel-16.</w:t>
      </w:r>
      <w:r w:rsidR="00CD14E6">
        <w:rPr>
          <w:sz w:val="22"/>
          <w:szCs w:val="22"/>
          <w:lang w:val="en-US"/>
        </w:rPr>
        <w:t xml:space="preserve"> For Alt.1 and Alt.2, the</w:t>
      </w:r>
      <w:r w:rsidR="00030218">
        <w:rPr>
          <w:sz w:val="22"/>
          <w:szCs w:val="22"/>
          <w:lang w:val="en-US"/>
        </w:rPr>
        <w:t xml:space="preserve"> dropping rule could be defined</w:t>
      </w:r>
      <w:r w:rsidR="00CD14E6">
        <w:rPr>
          <w:sz w:val="22"/>
          <w:szCs w:val="22"/>
          <w:lang w:val="en-US"/>
        </w:rPr>
        <w:t xml:space="preserve"> per slot group X and per span combination (X, Y) respectively</w:t>
      </w:r>
      <w:r w:rsidR="00030218">
        <w:rPr>
          <w:sz w:val="22"/>
          <w:szCs w:val="22"/>
          <w:lang w:val="en-US"/>
        </w:rPr>
        <w:t xml:space="preserve"> similar to Rel-15/16</w:t>
      </w:r>
      <w:r w:rsidR="00CD14E6">
        <w:rPr>
          <w:sz w:val="22"/>
          <w:szCs w:val="22"/>
          <w:lang w:val="en-US"/>
        </w:rPr>
        <w:t>.</w:t>
      </w:r>
      <w:r w:rsidR="003320F7">
        <w:rPr>
          <w:sz w:val="22"/>
          <w:szCs w:val="22"/>
          <w:lang w:val="en-US"/>
        </w:rPr>
        <w:t xml:space="preserve"> However, </w:t>
      </w:r>
      <w:r w:rsidR="00CC24AD">
        <w:rPr>
          <w:sz w:val="22"/>
          <w:szCs w:val="22"/>
          <w:lang w:val="en-US"/>
        </w:rPr>
        <w:t xml:space="preserve">for Alt.3, if the dropping rule is </w:t>
      </w:r>
      <w:r w:rsidR="0068709E">
        <w:rPr>
          <w:sz w:val="22"/>
          <w:szCs w:val="22"/>
          <w:lang w:val="en-US"/>
        </w:rPr>
        <w:t>defined per</w:t>
      </w:r>
      <w:r w:rsidR="00CC24AD">
        <w:rPr>
          <w:sz w:val="22"/>
          <w:szCs w:val="22"/>
          <w:lang w:val="en-US"/>
        </w:rPr>
        <w:t xml:space="preserve"> sliding window</w:t>
      </w:r>
      <w:r w:rsidR="002E636C">
        <w:rPr>
          <w:sz w:val="22"/>
          <w:szCs w:val="22"/>
          <w:lang w:val="en-US"/>
        </w:rPr>
        <w:t xml:space="preserve"> and a search space</w:t>
      </w:r>
      <w:r w:rsidR="00CC24AD">
        <w:rPr>
          <w:sz w:val="22"/>
          <w:szCs w:val="22"/>
          <w:lang w:val="en-US"/>
        </w:rPr>
        <w:t xml:space="preserve"> is included in multiple windows</w:t>
      </w:r>
      <w:r w:rsidR="002E636C">
        <w:rPr>
          <w:sz w:val="22"/>
          <w:szCs w:val="22"/>
          <w:lang w:val="en-US"/>
        </w:rPr>
        <w:t>, the search spaces in the slot group would change dynamically and</w:t>
      </w:r>
      <w:r w:rsidR="00CC24AD">
        <w:rPr>
          <w:sz w:val="22"/>
          <w:szCs w:val="22"/>
          <w:lang w:val="en-US"/>
        </w:rPr>
        <w:t xml:space="preserve"> dropping </w:t>
      </w:r>
      <w:r w:rsidR="00291D35">
        <w:rPr>
          <w:sz w:val="22"/>
          <w:szCs w:val="22"/>
          <w:lang w:val="en-US"/>
        </w:rPr>
        <w:t xml:space="preserve">procedure </w:t>
      </w:r>
      <w:r w:rsidR="00CC24AD">
        <w:rPr>
          <w:sz w:val="22"/>
          <w:szCs w:val="22"/>
          <w:lang w:val="en-US"/>
        </w:rPr>
        <w:t>may be complicated.</w:t>
      </w:r>
    </w:p>
    <w:p w14:paraId="4127E194" w14:textId="025D59AE" w:rsidR="001E4AD3" w:rsidRDefault="00E97BAD" w:rsidP="00A65306">
      <w:pPr>
        <w:rPr>
          <w:sz w:val="22"/>
          <w:szCs w:val="22"/>
        </w:rPr>
      </w:pPr>
      <w:r>
        <w:rPr>
          <w:sz w:val="22"/>
          <w:szCs w:val="22"/>
          <w:lang w:val="en-US"/>
        </w:rPr>
        <w:t>Based on</w:t>
      </w:r>
      <w:r w:rsidR="00CD14E6">
        <w:rPr>
          <w:rFonts w:hint="eastAsia"/>
          <w:sz w:val="22"/>
          <w:szCs w:val="22"/>
          <w:lang w:val="en-US"/>
        </w:rPr>
        <w:t xml:space="preserve"> the above, </w:t>
      </w:r>
      <w:r w:rsidR="001E4AD3">
        <w:rPr>
          <w:rFonts w:hint="eastAsia"/>
          <w:sz w:val="22"/>
          <w:szCs w:val="22"/>
          <w:lang w:val="en-US"/>
        </w:rPr>
        <w:t>our preference is Alt</w:t>
      </w:r>
      <w:r w:rsidR="00CD14E6">
        <w:rPr>
          <w:sz w:val="22"/>
          <w:szCs w:val="22"/>
          <w:lang w:val="en-US"/>
        </w:rPr>
        <w:t>.</w:t>
      </w:r>
      <w:r w:rsidR="001E4AD3">
        <w:rPr>
          <w:rFonts w:hint="eastAsia"/>
          <w:sz w:val="22"/>
          <w:szCs w:val="22"/>
          <w:lang w:val="en-US"/>
        </w:rPr>
        <w:t>2</w:t>
      </w:r>
      <w:r w:rsidR="00CD14E6">
        <w:rPr>
          <w:sz w:val="22"/>
          <w:szCs w:val="22"/>
          <w:lang w:val="en-US"/>
        </w:rPr>
        <w:t xml:space="preserve"> for defining the multi-slot PDCCH monitoring capability </w:t>
      </w:r>
      <w:r w:rsidR="0068709E">
        <w:rPr>
          <w:sz w:val="22"/>
          <w:szCs w:val="22"/>
          <w:lang w:val="en-US"/>
        </w:rPr>
        <w:t xml:space="preserve">since  </w:t>
      </w:r>
      <w:r w:rsidR="003320F7">
        <w:rPr>
          <w:sz w:val="22"/>
          <w:szCs w:val="22"/>
        </w:rPr>
        <w:t>it</w:t>
      </w:r>
      <w:r w:rsidR="00CD14E6" w:rsidRPr="00CD14E6">
        <w:rPr>
          <w:sz w:val="22"/>
          <w:szCs w:val="22"/>
        </w:rPr>
        <w:t xml:space="preserve"> can achieve enough scheduling flexibility from NW perspective and can be achieved by</w:t>
      </w:r>
      <w:r w:rsidR="00CD14E6">
        <w:rPr>
          <w:sz w:val="22"/>
          <w:szCs w:val="22"/>
        </w:rPr>
        <w:t xml:space="preserve"> expanding</w:t>
      </w:r>
      <w:r w:rsidR="00CD14E6" w:rsidRPr="00CD14E6">
        <w:rPr>
          <w:sz w:val="22"/>
          <w:szCs w:val="22"/>
        </w:rPr>
        <w:t xml:space="preserve"> the Rel-16 capability (</w:t>
      </w:r>
      <w:r w:rsidR="00CD14E6" w:rsidRPr="00CD14E6">
        <w:rPr>
          <w:i/>
          <w:iCs/>
          <w:sz w:val="22"/>
          <w:szCs w:val="22"/>
        </w:rPr>
        <w:t>pdcch-Monitoring-r16</w:t>
      </w:r>
      <w:r w:rsidR="00CD14E6" w:rsidRPr="00CD14E6">
        <w:rPr>
          <w:sz w:val="22"/>
          <w:szCs w:val="22"/>
        </w:rPr>
        <w:t>, (X, Y) span)</w:t>
      </w:r>
      <w:r w:rsidR="003320F7">
        <w:rPr>
          <w:sz w:val="22"/>
          <w:szCs w:val="22"/>
        </w:rPr>
        <w:t>.</w:t>
      </w:r>
    </w:p>
    <w:p w14:paraId="2E660519" w14:textId="77777777" w:rsidR="003320F7" w:rsidRDefault="003320F7" w:rsidP="00A65306">
      <w:pPr>
        <w:rPr>
          <w:sz w:val="22"/>
          <w:szCs w:val="22"/>
          <w:lang w:val="en-US"/>
        </w:rPr>
      </w:pPr>
    </w:p>
    <w:p w14:paraId="161E0198" w14:textId="22979B2C" w:rsidR="001E4AD3" w:rsidRPr="00D4540C" w:rsidRDefault="003320F7" w:rsidP="003320F7">
      <w:pPr>
        <w:rPr>
          <w:i/>
          <w:sz w:val="22"/>
          <w:szCs w:val="22"/>
          <w:lang w:val="en-US"/>
        </w:rPr>
      </w:pPr>
      <w:r w:rsidRPr="00D4540C">
        <w:rPr>
          <w:b/>
          <w:i/>
          <w:sz w:val="22"/>
          <w:szCs w:val="22"/>
          <w:lang w:val="en-US"/>
        </w:rPr>
        <w:t xml:space="preserve">Proposal </w:t>
      </w:r>
      <w:r w:rsidR="00D4540C" w:rsidRPr="00D4540C">
        <w:rPr>
          <w:b/>
          <w:i/>
          <w:sz w:val="22"/>
          <w:szCs w:val="22"/>
          <w:lang w:val="en-US"/>
        </w:rPr>
        <w:t>2</w:t>
      </w:r>
      <w:r w:rsidR="001E4AD3" w:rsidRPr="00D4540C">
        <w:rPr>
          <w:i/>
          <w:sz w:val="22"/>
          <w:szCs w:val="22"/>
          <w:lang w:val="en-US"/>
        </w:rPr>
        <w:t xml:space="preserve">: </w:t>
      </w:r>
      <w:r w:rsidRPr="00D4540C">
        <w:rPr>
          <w:i/>
          <w:sz w:val="22"/>
          <w:szCs w:val="22"/>
          <w:lang w:val="en-US"/>
        </w:rPr>
        <w:t>For defining the multi-slot PDCCH monitoring capability</w:t>
      </w:r>
      <w:r w:rsidR="00EE7DDE" w:rsidRPr="00D4540C">
        <w:rPr>
          <w:i/>
          <w:sz w:val="22"/>
          <w:szCs w:val="22"/>
          <w:lang w:val="en-US"/>
        </w:rPr>
        <w:t xml:space="preserve"> for 480 and 960 kHz SCS</w:t>
      </w:r>
      <w:r w:rsidRPr="00D4540C">
        <w:rPr>
          <w:i/>
          <w:sz w:val="22"/>
          <w:szCs w:val="22"/>
          <w:lang w:val="en-US"/>
        </w:rPr>
        <w:t>,</w:t>
      </w:r>
      <w:r w:rsidR="00D4540C" w:rsidRPr="00D4540C">
        <w:rPr>
          <w:i/>
          <w:sz w:val="22"/>
          <w:szCs w:val="22"/>
          <w:lang w:val="en-US"/>
        </w:rPr>
        <w:t xml:space="preserve"> </w:t>
      </w:r>
      <w:r w:rsidR="00EE7DDE" w:rsidRPr="00D4540C">
        <w:rPr>
          <w:i/>
          <w:sz w:val="22"/>
          <w:szCs w:val="22"/>
        </w:rPr>
        <w:t>Alt.2 should be supported as the baseline</w:t>
      </w:r>
      <w:r w:rsidRPr="00D4540C">
        <w:rPr>
          <w:i/>
          <w:sz w:val="22"/>
          <w:szCs w:val="22"/>
          <w:lang w:val="en-US"/>
        </w:rPr>
        <w:t>.</w:t>
      </w:r>
    </w:p>
    <w:p w14:paraId="5EB7193D" w14:textId="77777777" w:rsidR="001E4AD3" w:rsidRDefault="001E4AD3" w:rsidP="00A65306">
      <w:pPr>
        <w:rPr>
          <w:sz w:val="22"/>
          <w:szCs w:val="22"/>
          <w:lang w:val="en-US"/>
        </w:rPr>
      </w:pPr>
    </w:p>
    <w:p w14:paraId="5F87020C" w14:textId="300DF07D" w:rsidR="001E4AD3" w:rsidRDefault="003320F7" w:rsidP="00A65306">
      <w:pPr>
        <w:rPr>
          <w:sz w:val="22"/>
          <w:szCs w:val="22"/>
          <w:lang w:val="en-US"/>
        </w:rPr>
      </w:pPr>
      <w:r>
        <w:rPr>
          <w:sz w:val="22"/>
          <w:szCs w:val="22"/>
          <w:lang w:val="en-US"/>
        </w:rPr>
        <w:t>The exact values of (X, Y)</w:t>
      </w:r>
      <w:r>
        <w:rPr>
          <w:rFonts w:hint="eastAsia"/>
          <w:sz w:val="22"/>
          <w:szCs w:val="22"/>
          <w:lang w:val="en-US"/>
        </w:rPr>
        <w:t xml:space="preserve"> w</w:t>
      </w:r>
      <w:r w:rsidR="00231439">
        <w:rPr>
          <w:rFonts w:hint="eastAsia"/>
          <w:sz w:val="22"/>
          <w:szCs w:val="22"/>
          <w:lang w:val="en-US"/>
        </w:rPr>
        <w:t>e</w:t>
      </w:r>
      <w:r w:rsidR="00231439">
        <w:rPr>
          <w:sz w:val="22"/>
          <w:szCs w:val="22"/>
          <w:lang w:val="en-US"/>
        </w:rPr>
        <w:t>re</w:t>
      </w:r>
      <w:r>
        <w:rPr>
          <w:rFonts w:hint="eastAsia"/>
          <w:sz w:val="22"/>
          <w:szCs w:val="22"/>
          <w:lang w:val="en-US"/>
        </w:rPr>
        <w:t xml:space="preserve"> </w:t>
      </w:r>
      <w:r>
        <w:rPr>
          <w:sz w:val="22"/>
          <w:szCs w:val="22"/>
          <w:lang w:val="en-US"/>
        </w:rPr>
        <w:t xml:space="preserve">also </w:t>
      </w:r>
      <w:r>
        <w:rPr>
          <w:rFonts w:hint="eastAsia"/>
          <w:sz w:val="22"/>
          <w:szCs w:val="22"/>
          <w:lang w:val="en-US"/>
        </w:rPr>
        <w:t xml:space="preserve">discussed </w:t>
      </w:r>
      <w:r w:rsidR="00231439">
        <w:rPr>
          <w:sz w:val="22"/>
          <w:szCs w:val="22"/>
          <w:lang w:val="en-US"/>
        </w:rPr>
        <w:t>at</w:t>
      </w:r>
      <w:r w:rsidR="00231439">
        <w:rPr>
          <w:rFonts w:hint="eastAsia"/>
          <w:sz w:val="22"/>
          <w:szCs w:val="22"/>
          <w:lang w:val="en-US"/>
        </w:rPr>
        <w:t xml:space="preserve"> </w:t>
      </w:r>
      <w:r w:rsidR="00102D4C">
        <w:rPr>
          <w:sz w:val="22"/>
          <w:szCs w:val="22"/>
          <w:lang w:val="en-US"/>
        </w:rPr>
        <w:t>the last meeting</w:t>
      </w:r>
      <w:r w:rsidR="00102D4C">
        <w:rPr>
          <w:rFonts w:hint="eastAsia"/>
          <w:sz w:val="22"/>
          <w:szCs w:val="22"/>
          <w:lang w:val="en-US"/>
        </w:rPr>
        <w:t xml:space="preserve"> and </w:t>
      </w:r>
      <w:r w:rsidR="00147A64">
        <w:rPr>
          <w:sz w:val="22"/>
          <w:szCs w:val="22"/>
          <w:lang w:val="en-US"/>
        </w:rPr>
        <w:t xml:space="preserve">FL </w:t>
      </w:r>
      <w:r w:rsidR="00147A64">
        <w:rPr>
          <w:rFonts w:hint="eastAsia"/>
          <w:sz w:val="22"/>
          <w:szCs w:val="22"/>
          <w:lang w:val="en-US"/>
        </w:rPr>
        <w:t>proposal was suggested</w:t>
      </w:r>
      <w:r w:rsidR="00102D4C">
        <w:rPr>
          <w:rFonts w:hint="eastAsia"/>
          <w:sz w:val="22"/>
          <w:szCs w:val="22"/>
          <w:lang w:val="en-US"/>
        </w:rPr>
        <w:t xml:space="preserve"> as follows:</w:t>
      </w:r>
    </w:p>
    <w:tbl>
      <w:tblPr>
        <w:tblStyle w:val="afa"/>
        <w:tblW w:w="0" w:type="auto"/>
        <w:tblLook w:val="04A0" w:firstRow="1" w:lastRow="0" w:firstColumn="1" w:lastColumn="0" w:noHBand="0" w:noVBand="1"/>
      </w:tblPr>
      <w:tblGrid>
        <w:gridCol w:w="9962"/>
      </w:tblGrid>
      <w:tr w:rsidR="0014731E" w14:paraId="44CA92F6" w14:textId="77777777" w:rsidTr="0014731E">
        <w:tc>
          <w:tcPr>
            <w:tcW w:w="9962" w:type="dxa"/>
          </w:tcPr>
          <w:p w14:paraId="4F60AEF3" w14:textId="77777777" w:rsidR="0014731E" w:rsidRPr="0014731E" w:rsidRDefault="0014731E" w:rsidP="0014731E">
            <w:pPr>
              <w:spacing w:after="0"/>
              <w:rPr>
                <w:b/>
                <w:bCs/>
                <w:sz w:val="22"/>
                <w:szCs w:val="22"/>
                <w:u w:val="single"/>
              </w:rPr>
            </w:pPr>
            <w:r w:rsidRPr="0014731E">
              <w:rPr>
                <w:b/>
                <w:bCs/>
                <w:sz w:val="22"/>
                <w:szCs w:val="22"/>
                <w:highlight w:val="yellow"/>
                <w:u w:val="single"/>
                <w:lang w:val="en-US"/>
              </w:rPr>
              <w:t>Modified Feature Lead Proposal A1-2</w:t>
            </w:r>
            <w:r w:rsidRPr="0014731E">
              <w:rPr>
                <w:b/>
                <w:bCs/>
                <w:sz w:val="22"/>
                <w:szCs w:val="22"/>
                <w:highlight w:val="yellow"/>
                <w:u w:val="single"/>
              </w:rPr>
              <w:t>:</w:t>
            </w:r>
          </w:p>
          <w:p w14:paraId="4B248AFA" w14:textId="77777777" w:rsidR="0014731E" w:rsidRPr="0014731E" w:rsidRDefault="0014731E" w:rsidP="0014731E">
            <w:pPr>
              <w:spacing w:after="0"/>
              <w:rPr>
                <w:sz w:val="22"/>
                <w:szCs w:val="22"/>
              </w:rPr>
            </w:pPr>
            <w:r w:rsidRPr="0014731E">
              <w:rPr>
                <w:sz w:val="22"/>
                <w:szCs w:val="22"/>
              </w:rPr>
              <w:t>Supported value(s) X in multi-slot UE capability for PDCCH monitoring</w:t>
            </w:r>
          </w:p>
          <w:p w14:paraId="53F46579" w14:textId="77777777" w:rsidR="0014731E" w:rsidRPr="0014731E" w:rsidRDefault="0014731E" w:rsidP="0014731E">
            <w:pPr>
              <w:numPr>
                <w:ilvl w:val="0"/>
                <w:numId w:val="31"/>
              </w:numPr>
              <w:tabs>
                <w:tab w:val="clear" w:pos="1080"/>
              </w:tabs>
              <w:spacing w:after="0"/>
              <w:rPr>
                <w:sz w:val="22"/>
                <w:szCs w:val="22"/>
              </w:rPr>
            </w:pPr>
            <w:r w:rsidRPr="0014731E">
              <w:rPr>
                <w:sz w:val="22"/>
                <w:szCs w:val="22"/>
              </w:rPr>
              <w:t>For 480 kHz: 4 slots, for 960 kHz: 8 slots.</w:t>
            </w:r>
          </w:p>
          <w:p w14:paraId="61E5A5D3" w14:textId="77777777" w:rsidR="0014731E" w:rsidRPr="0014731E" w:rsidRDefault="0014731E" w:rsidP="0014731E">
            <w:pPr>
              <w:numPr>
                <w:ilvl w:val="0"/>
                <w:numId w:val="31"/>
              </w:numPr>
              <w:tabs>
                <w:tab w:val="clear" w:pos="1080"/>
              </w:tabs>
              <w:spacing w:after="0"/>
              <w:rPr>
                <w:sz w:val="22"/>
                <w:szCs w:val="22"/>
              </w:rPr>
            </w:pPr>
            <w:r w:rsidRPr="0014731E">
              <w:rPr>
                <w:sz w:val="22"/>
                <w:szCs w:val="22"/>
              </w:rPr>
              <w:t>FFS: if supported, additional smaller values (including 1 slot)</w:t>
            </w:r>
          </w:p>
          <w:p w14:paraId="27ECDC42" w14:textId="61DA2B7C" w:rsidR="0014731E" w:rsidRPr="0014731E" w:rsidRDefault="0014731E" w:rsidP="0014731E">
            <w:pPr>
              <w:numPr>
                <w:ilvl w:val="0"/>
                <w:numId w:val="31"/>
              </w:numPr>
              <w:tabs>
                <w:tab w:val="clear" w:pos="1080"/>
              </w:tabs>
              <w:spacing w:after="0"/>
              <w:rPr>
                <w:sz w:val="22"/>
                <w:szCs w:val="22"/>
              </w:rPr>
            </w:pPr>
            <w:r w:rsidRPr="0014731E">
              <w:rPr>
                <w:sz w:val="22"/>
                <w:szCs w:val="22"/>
              </w:rPr>
              <w:t>Additional larger values are not supported</w:t>
            </w:r>
          </w:p>
        </w:tc>
      </w:tr>
    </w:tbl>
    <w:p w14:paraId="69112C1B" w14:textId="77777777" w:rsidR="00147A64" w:rsidRDefault="00147A64" w:rsidP="00A65306">
      <w:pPr>
        <w:rPr>
          <w:sz w:val="22"/>
          <w:szCs w:val="22"/>
          <w:lang w:val="en-US"/>
        </w:rPr>
      </w:pPr>
    </w:p>
    <w:p w14:paraId="405D9384" w14:textId="4FC41053" w:rsidR="003320F7" w:rsidRDefault="00102D4C" w:rsidP="00A65306">
      <w:pPr>
        <w:rPr>
          <w:sz w:val="22"/>
          <w:szCs w:val="22"/>
          <w:lang w:val="en-US"/>
        </w:rPr>
      </w:pPr>
      <w:r>
        <w:rPr>
          <w:sz w:val="22"/>
          <w:szCs w:val="22"/>
          <w:lang w:val="en-US"/>
        </w:rPr>
        <w:t xml:space="preserve">We </w:t>
      </w:r>
      <w:r w:rsidR="00CC24AD">
        <w:rPr>
          <w:sz w:val="22"/>
          <w:szCs w:val="22"/>
          <w:lang w:val="en-US"/>
        </w:rPr>
        <w:t>support the proposal</w:t>
      </w:r>
      <w:r>
        <w:rPr>
          <w:sz w:val="22"/>
          <w:szCs w:val="22"/>
          <w:lang w:val="en-US"/>
        </w:rPr>
        <w:t xml:space="preserve"> that a</w:t>
      </w:r>
      <w:r w:rsidR="003320F7">
        <w:rPr>
          <w:sz w:val="22"/>
          <w:szCs w:val="22"/>
          <w:lang w:val="en-US"/>
        </w:rPr>
        <w:t xml:space="preserve">t least 4 slots for 480 kHz SCS and 8 slots for 960 kHz should be supported for X to achieve the same time duration as one slot of 120 kHz SCS. In addition, </w:t>
      </w:r>
      <w:r w:rsidR="002C7C83">
        <w:rPr>
          <w:sz w:val="22"/>
          <w:szCs w:val="22"/>
          <w:lang w:val="en-US"/>
        </w:rPr>
        <w:t>it should be possible to support smaller value(s) X, e.g., 1 slot, depending on the UE capability since it enables per-slot PDCCH monitoring supported in Rel-15/16 already</w:t>
      </w:r>
      <w:r w:rsidR="003320F7">
        <w:rPr>
          <w:sz w:val="22"/>
          <w:szCs w:val="22"/>
          <w:lang w:val="en-US"/>
        </w:rPr>
        <w:t>.</w:t>
      </w:r>
    </w:p>
    <w:p w14:paraId="2F35F851" w14:textId="6BF32C2D" w:rsidR="00CC24AD" w:rsidRDefault="00CC24AD" w:rsidP="00A65306">
      <w:pPr>
        <w:rPr>
          <w:sz w:val="22"/>
          <w:szCs w:val="22"/>
          <w:lang w:val="en-US"/>
        </w:rPr>
      </w:pPr>
      <w:r>
        <w:rPr>
          <w:sz w:val="22"/>
          <w:szCs w:val="22"/>
          <w:lang w:val="en-US"/>
        </w:rPr>
        <w:t xml:space="preserve">For Y </w:t>
      </w:r>
      <w:r w:rsidR="00147A64">
        <w:rPr>
          <w:sz w:val="22"/>
          <w:szCs w:val="22"/>
          <w:lang w:val="en-US"/>
        </w:rPr>
        <w:t xml:space="preserve">values and </w:t>
      </w:r>
      <w:r w:rsidR="004B1078">
        <w:rPr>
          <w:rFonts w:hint="eastAsia"/>
          <w:sz w:val="22"/>
          <w:szCs w:val="22"/>
          <w:lang w:val="en-US"/>
        </w:rPr>
        <w:t>i</w:t>
      </w:r>
      <w:r w:rsidR="004B1078">
        <w:rPr>
          <w:sz w:val="22"/>
          <w:szCs w:val="22"/>
          <w:lang w:val="en-US"/>
        </w:rPr>
        <w:t xml:space="preserve">ts </w:t>
      </w:r>
      <w:r w:rsidR="00147A64">
        <w:rPr>
          <w:sz w:val="22"/>
          <w:szCs w:val="22"/>
          <w:lang w:val="en-US"/>
        </w:rPr>
        <w:t>unit</w:t>
      </w:r>
      <w:r>
        <w:rPr>
          <w:sz w:val="22"/>
          <w:szCs w:val="22"/>
          <w:lang w:val="en-US"/>
        </w:rPr>
        <w:t xml:space="preserve">, we think that </w:t>
      </w:r>
      <w:r w:rsidR="004B1078">
        <w:rPr>
          <w:sz w:val="22"/>
          <w:szCs w:val="22"/>
          <w:lang w:val="en-US"/>
        </w:rPr>
        <w:t xml:space="preserve">at most </w:t>
      </w:r>
      <w:r>
        <w:rPr>
          <w:sz w:val="22"/>
          <w:szCs w:val="22"/>
          <w:lang w:val="en-US"/>
        </w:rPr>
        <w:t xml:space="preserve">3 symbols </w:t>
      </w:r>
      <w:r w:rsidR="00147A64">
        <w:rPr>
          <w:sz w:val="22"/>
          <w:szCs w:val="22"/>
          <w:lang w:val="en-US"/>
        </w:rPr>
        <w:t>are sufficient</w:t>
      </w:r>
      <w:r>
        <w:rPr>
          <w:rFonts w:hint="eastAsia"/>
          <w:sz w:val="22"/>
          <w:szCs w:val="22"/>
          <w:lang w:val="en-US"/>
        </w:rPr>
        <w:t xml:space="preserve"> </w:t>
      </w:r>
      <w:r>
        <w:rPr>
          <w:sz w:val="22"/>
          <w:szCs w:val="22"/>
          <w:lang w:val="en-US"/>
        </w:rPr>
        <w:t xml:space="preserve">unless there is </w:t>
      </w:r>
      <w:r w:rsidR="00D73824">
        <w:rPr>
          <w:sz w:val="22"/>
          <w:szCs w:val="22"/>
          <w:lang w:val="en-US"/>
        </w:rPr>
        <w:t xml:space="preserve">any </w:t>
      </w:r>
      <w:r>
        <w:rPr>
          <w:sz w:val="22"/>
          <w:szCs w:val="22"/>
          <w:lang w:val="en-US"/>
        </w:rPr>
        <w:t>clear motivation</w:t>
      </w:r>
      <w:r w:rsidR="00147A64">
        <w:rPr>
          <w:sz w:val="22"/>
          <w:szCs w:val="22"/>
          <w:lang w:val="en-US"/>
        </w:rPr>
        <w:t xml:space="preserve"> to support </w:t>
      </w:r>
      <w:r w:rsidR="004B1078">
        <w:rPr>
          <w:sz w:val="22"/>
          <w:szCs w:val="22"/>
          <w:lang w:val="en-US"/>
        </w:rPr>
        <w:t>larger values</w:t>
      </w:r>
      <w:r>
        <w:rPr>
          <w:sz w:val="22"/>
          <w:szCs w:val="22"/>
          <w:lang w:val="en-US"/>
        </w:rPr>
        <w:t>.</w:t>
      </w:r>
      <w:r w:rsidR="00147A64">
        <w:rPr>
          <w:sz w:val="22"/>
          <w:szCs w:val="22"/>
          <w:lang w:val="en-US"/>
        </w:rPr>
        <w:t xml:space="preserve"> </w:t>
      </w:r>
      <w:r w:rsidR="00147A64" w:rsidRPr="00147A64">
        <w:rPr>
          <w:sz w:val="22"/>
          <w:szCs w:val="22"/>
          <w:lang w:val="en-US"/>
        </w:rPr>
        <w:t>If Y is defined in a un</w:t>
      </w:r>
      <w:r w:rsidR="00147A64">
        <w:rPr>
          <w:sz w:val="22"/>
          <w:szCs w:val="22"/>
          <w:lang w:val="en-US"/>
        </w:rPr>
        <w:t>it of slot, how to define the monitoring occasion</w:t>
      </w:r>
      <w:r w:rsidR="00147A64" w:rsidRPr="00147A64">
        <w:rPr>
          <w:sz w:val="22"/>
          <w:szCs w:val="22"/>
          <w:lang w:val="en-US"/>
        </w:rPr>
        <w:t xml:space="preserve"> symbols in Y slots should be discussed.</w:t>
      </w:r>
    </w:p>
    <w:p w14:paraId="63FFDBAE" w14:textId="6FBDD86D" w:rsidR="001E4AD3" w:rsidRDefault="001E4AD3" w:rsidP="00A65306">
      <w:pPr>
        <w:rPr>
          <w:sz w:val="22"/>
          <w:szCs w:val="22"/>
          <w:lang w:val="en-US"/>
        </w:rPr>
      </w:pPr>
    </w:p>
    <w:p w14:paraId="6106321C" w14:textId="2EC449F7" w:rsidR="00E06A4E" w:rsidRPr="005E6F90" w:rsidRDefault="00D73824" w:rsidP="00A65306">
      <w:pPr>
        <w:rPr>
          <w:i/>
          <w:sz w:val="22"/>
          <w:szCs w:val="22"/>
          <w:lang w:val="en-US"/>
        </w:rPr>
      </w:pPr>
      <w:r w:rsidRPr="005E6F90">
        <w:rPr>
          <w:b/>
          <w:i/>
          <w:sz w:val="22"/>
          <w:szCs w:val="22"/>
          <w:lang w:val="en-US"/>
        </w:rPr>
        <w:t>P</w:t>
      </w:r>
      <w:r w:rsidRPr="005E6F90">
        <w:rPr>
          <w:rFonts w:hint="eastAsia"/>
          <w:b/>
          <w:i/>
          <w:sz w:val="22"/>
          <w:szCs w:val="22"/>
          <w:lang w:val="en-US"/>
        </w:rPr>
        <w:t>roposal</w:t>
      </w:r>
      <w:r w:rsidRPr="005E6F90">
        <w:rPr>
          <w:b/>
          <w:i/>
          <w:sz w:val="22"/>
          <w:szCs w:val="22"/>
          <w:lang w:val="en-US"/>
        </w:rPr>
        <w:t xml:space="preserve"> </w:t>
      </w:r>
      <w:r w:rsidR="00D4540C" w:rsidRPr="005E6F90">
        <w:rPr>
          <w:b/>
          <w:i/>
          <w:sz w:val="22"/>
          <w:szCs w:val="22"/>
          <w:lang w:val="en-US"/>
        </w:rPr>
        <w:t>3</w:t>
      </w:r>
      <w:r w:rsidRPr="005E6F90">
        <w:rPr>
          <w:rFonts w:hint="eastAsia"/>
          <w:i/>
          <w:sz w:val="22"/>
          <w:szCs w:val="22"/>
          <w:lang w:val="en-US"/>
        </w:rPr>
        <w:t>:</w:t>
      </w:r>
      <w:r w:rsidRPr="005E6F90">
        <w:rPr>
          <w:i/>
          <w:sz w:val="22"/>
          <w:szCs w:val="22"/>
          <w:lang w:val="en-US"/>
        </w:rPr>
        <w:t xml:space="preserve"> At least</w:t>
      </w:r>
      <w:r w:rsidR="00E06A4E" w:rsidRPr="005E6F90">
        <w:rPr>
          <w:i/>
          <w:sz w:val="22"/>
          <w:szCs w:val="22"/>
          <w:lang w:val="en-US"/>
        </w:rPr>
        <w:t xml:space="preserve"> X = [1, 4] for 480 kHz SCS and X = [1, 8] for 960 kHz SCS, and Y up to 3 symbols for both 480 and 960 kHz SCS should be</w:t>
      </w:r>
      <w:r w:rsidR="00E06A4E" w:rsidRPr="005E6F90">
        <w:rPr>
          <w:rFonts w:hint="eastAsia"/>
          <w:i/>
          <w:sz w:val="22"/>
          <w:szCs w:val="22"/>
          <w:lang w:val="en-US"/>
        </w:rPr>
        <w:t xml:space="preserve"> </w:t>
      </w:r>
      <w:r w:rsidR="00E06A4E" w:rsidRPr="005E6F90">
        <w:rPr>
          <w:i/>
          <w:sz w:val="22"/>
          <w:szCs w:val="22"/>
          <w:lang w:val="en-US"/>
        </w:rPr>
        <w:t>supported</w:t>
      </w:r>
      <w:r w:rsidR="00844AC9" w:rsidRPr="005E6F90">
        <w:rPr>
          <w:i/>
          <w:sz w:val="22"/>
          <w:szCs w:val="22"/>
          <w:lang w:val="en-US"/>
        </w:rPr>
        <w:t xml:space="preserve"> for multi-slot monitoring capability</w:t>
      </w:r>
      <w:r w:rsidR="00E06A4E" w:rsidRPr="005E6F90">
        <w:rPr>
          <w:i/>
          <w:sz w:val="22"/>
          <w:szCs w:val="22"/>
          <w:lang w:val="en-US"/>
        </w:rPr>
        <w:t>.</w:t>
      </w:r>
    </w:p>
    <w:p w14:paraId="37694CD9" w14:textId="77777777" w:rsidR="00CC24AD" w:rsidRDefault="00CC24AD" w:rsidP="00A65306">
      <w:pPr>
        <w:rPr>
          <w:sz w:val="22"/>
          <w:szCs w:val="22"/>
          <w:lang w:val="en-US"/>
        </w:rPr>
      </w:pPr>
    </w:p>
    <w:p w14:paraId="786054A0" w14:textId="0598D8C0" w:rsidR="001E4AD3" w:rsidRDefault="007F20EC" w:rsidP="00A65306">
      <w:pPr>
        <w:rPr>
          <w:sz w:val="22"/>
          <w:szCs w:val="22"/>
          <w:lang w:val="en-US"/>
        </w:rPr>
      </w:pPr>
      <w:r>
        <w:rPr>
          <w:sz w:val="22"/>
          <w:szCs w:val="22"/>
          <w:lang w:val="en-US"/>
        </w:rPr>
        <w:t xml:space="preserve">If Alt.2 is supported for defining the multi-slot monitoring capability, there would be some follow-up issues. One is </w:t>
      </w:r>
      <w:r w:rsidR="00E06A4E">
        <w:rPr>
          <w:sz w:val="22"/>
          <w:szCs w:val="22"/>
          <w:lang w:val="en-US"/>
        </w:rPr>
        <w:t>the span pattern</w:t>
      </w:r>
      <w:r>
        <w:rPr>
          <w:sz w:val="22"/>
          <w:szCs w:val="22"/>
          <w:lang w:val="en-US"/>
        </w:rPr>
        <w:t xml:space="preserve">, </w:t>
      </w:r>
      <w:r w:rsidR="00E06A4E">
        <w:rPr>
          <w:sz w:val="22"/>
          <w:szCs w:val="22"/>
          <w:lang w:val="en-US"/>
        </w:rPr>
        <w:t>which defines the monitoring occasion in a slot</w:t>
      </w:r>
      <w:r>
        <w:rPr>
          <w:sz w:val="22"/>
          <w:szCs w:val="22"/>
          <w:lang w:val="en-US"/>
        </w:rPr>
        <w:t>,</w:t>
      </w:r>
      <w:r w:rsidR="000434B2">
        <w:rPr>
          <w:sz w:val="22"/>
          <w:szCs w:val="22"/>
          <w:lang w:val="en-US"/>
        </w:rPr>
        <w:t xml:space="preserve"> and</w:t>
      </w:r>
      <w:r w:rsidR="00012EF4">
        <w:rPr>
          <w:sz w:val="22"/>
          <w:szCs w:val="22"/>
          <w:lang w:val="en-US"/>
        </w:rPr>
        <w:t xml:space="preserve"> the pattern </w:t>
      </w:r>
      <w:r w:rsidR="000434B2">
        <w:rPr>
          <w:sz w:val="22"/>
          <w:szCs w:val="22"/>
          <w:lang w:val="en-US"/>
        </w:rPr>
        <w:t xml:space="preserve">is repeated </w:t>
      </w:r>
      <w:r w:rsidR="00012EF4">
        <w:rPr>
          <w:sz w:val="22"/>
          <w:szCs w:val="22"/>
          <w:lang w:val="en-US"/>
        </w:rPr>
        <w:t>among all the slots</w:t>
      </w:r>
      <w:r>
        <w:rPr>
          <w:sz w:val="22"/>
          <w:szCs w:val="22"/>
          <w:lang w:val="en-US"/>
        </w:rPr>
        <w:t xml:space="preserve"> in Rel-15/16 NR</w:t>
      </w:r>
      <w:r w:rsidR="00E06A4E">
        <w:rPr>
          <w:sz w:val="22"/>
          <w:szCs w:val="22"/>
          <w:lang w:val="en-US"/>
        </w:rPr>
        <w:t xml:space="preserve">. </w:t>
      </w:r>
      <w:r>
        <w:rPr>
          <w:sz w:val="22"/>
          <w:szCs w:val="22"/>
          <w:lang w:val="en-US"/>
        </w:rPr>
        <w:t xml:space="preserve">Since the span length would be larger than the one in Rel-15/16 (i.e., more than 1 slot), </w:t>
      </w:r>
      <w:r w:rsidR="00384118">
        <w:rPr>
          <w:sz w:val="22"/>
          <w:szCs w:val="22"/>
          <w:lang w:val="en-US"/>
        </w:rPr>
        <w:t>whether to repeat</w:t>
      </w:r>
      <w:r w:rsidR="00012EF4">
        <w:rPr>
          <w:sz w:val="22"/>
          <w:szCs w:val="22"/>
          <w:lang w:val="en-US"/>
        </w:rPr>
        <w:t xml:space="preserve"> the span pattern </w:t>
      </w:r>
      <w:r w:rsidR="00384118">
        <w:rPr>
          <w:sz w:val="22"/>
          <w:szCs w:val="22"/>
          <w:lang w:val="en-US"/>
        </w:rPr>
        <w:t xml:space="preserve">among all the slot groups </w:t>
      </w:r>
      <w:r>
        <w:rPr>
          <w:sz w:val="22"/>
          <w:szCs w:val="22"/>
          <w:lang w:val="en-US"/>
        </w:rPr>
        <w:t>may need to</w:t>
      </w:r>
      <w:r w:rsidR="00012EF4">
        <w:rPr>
          <w:sz w:val="22"/>
          <w:szCs w:val="22"/>
          <w:lang w:val="en-US"/>
        </w:rPr>
        <w:t xml:space="preserve"> be discussed</w:t>
      </w:r>
      <w:r>
        <w:rPr>
          <w:sz w:val="22"/>
          <w:szCs w:val="22"/>
          <w:lang w:val="en-US"/>
        </w:rPr>
        <w:t xml:space="preserve"> to have more flexibility on span pattern configuration</w:t>
      </w:r>
      <w:r w:rsidR="00012EF4">
        <w:rPr>
          <w:sz w:val="22"/>
          <w:szCs w:val="22"/>
          <w:lang w:val="en-US"/>
        </w:rPr>
        <w:t>.</w:t>
      </w:r>
      <w:r w:rsidR="00682898">
        <w:rPr>
          <w:rFonts w:hint="eastAsia"/>
          <w:sz w:val="22"/>
          <w:szCs w:val="22"/>
          <w:lang w:val="en-US"/>
        </w:rPr>
        <w:t xml:space="preserve"> </w:t>
      </w:r>
      <w:r w:rsidR="00012EF4">
        <w:rPr>
          <w:sz w:val="22"/>
          <w:szCs w:val="22"/>
          <w:lang w:val="en-US"/>
        </w:rPr>
        <w:t>For example, i</w:t>
      </w:r>
      <w:r w:rsidR="00012EF4">
        <w:rPr>
          <w:rFonts w:hint="eastAsia"/>
          <w:sz w:val="22"/>
          <w:szCs w:val="22"/>
          <w:lang w:val="en-US"/>
        </w:rPr>
        <w:t xml:space="preserve">f </w:t>
      </w:r>
      <w:r w:rsidR="00012EF4">
        <w:rPr>
          <w:sz w:val="22"/>
          <w:szCs w:val="22"/>
          <w:lang w:val="en-US"/>
        </w:rPr>
        <w:t>the span pattern is</w:t>
      </w:r>
      <w:r w:rsidR="001217C9">
        <w:rPr>
          <w:sz w:val="22"/>
          <w:szCs w:val="22"/>
          <w:lang w:val="en-US"/>
        </w:rPr>
        <w:t xml:space="preserve"> not</w:t>
      </w:r>
      <w:r w:rsidR="00384118">
        <w:rPr>
          <w:sz w:val="22"/>
          <w:szCs w:val="22"/>
          <w:lang w:val="en-US"/>
        </w:rPr>
        <w:t xml:space="preserve"> repeated and UE supports multiple combination</w:t>
      </w:r>
      <w:r>
        <w:rPr>
          <w:sz w:val="22"/>
          <w:szCs w:val="22"/>
          <w:lang w:val="en-US"/>
        </w:rPr>
        <w:t>s</w:t>
      </w:r>
      <w:r w:rsidR="00384118">
        <w:rPr>
          <w:sz w:val="22"/>
          <w:szCs w:val="22"/>
          <w:lang w:val="en-US"/>
        </w:rPr>
        <w:t xml:space="preserve"> of (X, Y)</w:t>
      </w:r>
      <w:r w:rsidR="00012EF4">
        <w:rPr>
          <w:sz w:val="22"/>
          <w:szCs w:val="22"/>
          <w:lang w:val="en-US"/>
        </w:rPr>
        <w:t xml:space="preserve">, </w:t>
      </w:r>
      <w:r w:rsidR="00384118">
        <w:rPr>
          <w:sz w:val="22"/>
          <w:szCs w:val="22"/>
          <w:lang w:val="en-US"/>
        </w:rPr>
        <w:t>UE needs</w:t>
      </w:r>
      <w:r w:rsidR="001217C9">
        <w:rPr>
          <w:sz w:val="22"/>
          <w:szCs w:val="22"/>
          <w:lang w:val="en-US"/>
        </w:rPr>
        <w:t xml:space="preserve"> to check which (X, Y) combination</w:t>
      </w:r>
      <w:r>
        <w:rPr>
          <w:sz w:val="22"/>
          <w:szCs w:val="22"/>
          <w:lang w:val="en-US"/>
        </w:rPr>
        <w:t>(s)</w:t>
      </w:r>
      <w:r w:rsidR="001217C9">
        <w:rPr>
          <w:sz w:val="22"/>
          <w:szCs w:val="22"/>
          <w:lang w:val="en-US"/>
        </w:rPr>
        <w:t xml:space="preserve"> is</w:t>
      </w:r>
      <w:r>
        <w:rPr>
          <w:sz w:val="22"/>
          <w:szCs w:val="22"/>
          <w:lang w:val="en-US"/>
        </w:rPr>
        <w:t>/are</w:t>
      </w:r>
      <w:r w:rsidR="001217C9">
        <w:rPr>
          <w:sz w:val="22"/>
          <w:szCs w:val="22"/>
          <w:lang w:val="en-US"/>
        </w:rPr>
        <w:t xml:space="preserve"> </w:t>
      </w:r>
      <w:r w:rsidR="00384118">
        <w:rPr>
          <w:sz w:val="22"/>
          <w:szCs w:val="22"/>
          <w:lang w:val="en-US"/>
        </w:rPr>
        <w:t xml:space="preserve">applicable </w:t>
      </w:r>
      <w:r w:rsidR="001217C9">
        <w:rPr>
          <w:sz w:val="22"/>
          <w:szCs w:val="22"/>
          <w:lang w:val="en-US"/>
        </w:rPr>
        <w:t>for every slot group then UE burden may increase.</w:t>
      </w:r>
      <w:r w:rsidR="001217C9">
        <w:rPr>
          <w:rFonts w:hint="eastAsia"/>
          <w:sz w:val="22"/>
          <w:szCs w:val="22"/>
          <w:lang w:val="en-US"/>
        </w:rPr>
        <w:t xml:space="preserve"> </w:t>
      </w:r>
      <w:r w:rsidR="00012EF4">
        <w:rPr>
          <w:sz w:val="22"/>
          <w:szCs w:val="22"/>
          <w:lang w:val="en-US"/>
        </w:rPr>
        <w:t xml:space="preserve">On the other hand, </w:t>
      </w:r>
      <w:r w:rsidR="00384118">
        <w:rPr>
          <w:sz w:val="22"/>
          <w:szCs w:val="22"/>
          <w:lang w:val="en-US"/>
        </w:rPr>
        <w:t xml:space="preserve">in such case, </w:t>
      </w:r>
      <w:r w:rsidR="00012EF4">
        <w:rPr>
          <w:sz w:val="22"/>
          <w:szCs w:val="22"/>
          <w:lang w:val="en-US"/>
        </w:rPr>
        <w:t>UE can adopt different (X, Y) value for each slot group</w:t>
      </w:r>
      <w:r w:rsidR="00A16351">
        <w:rPr>
          <w:sz w:val="22"/>
          <w:szCs w:val="22"/>
          <w:lang w:val="en-US"/>
        </w:rPr>
        <w:t>, which can enable</w:t>
      </w:r>
      <w:r w:rsidR="00012EF4">
        <w:rPr>
          <w:sz w:val="22"/>
          <w:szCs w:val="22"/>
          <w:lang w:val="en-US"/>
        </w:rPr>
        <w:t xml:space="preserve"> to increase the total number of monitored CCE</w:t>
      </w:r>
      <w:r w:rsidR="00384118">
        <w:rPr>
          <w:sz w:val="22"/>
          <w:szCs w:val="22"/>
          <w:lang w:val="en-US"/>
        </w:rPr>
        <w:t>s</w:t>
      </w:r>
      <w:r w:rsidR="00012EF4">
        <w:rPr>
          <w:sz w:val="22"/>
          <w:szCs w:val="22"/>
          <w:lang w:val="en-US"/>
        </w:rPr>
        <w:t xml:space="preserve"> since UE can </w:t>
      </w:r>
      <w:r w:rsidR="00384118">
        <w:rPr>
          <w:sz w:val="22"/>
          <w:szCs w:val="22"/>
          <w:lang w:val="en-US"/>
        </w:rPr>
        <w:t xml:space="preserve">apply maximum number of BDs/CCEs </w:t>
      </w:r>
      <w:r w:rsidR="00012EF4">
        <w:rPr>
          <w:sz w:val="22"/>
          <w:szCs w:val="22"/>
          <w:lang w:val="en-US"/>
        </w:rPr>
        <w:t>more flexible.</w:t>
      </w:r>
    </w:p>
    <w:p w14:paraId="290D3100" w14:textId="2ED50E6B" w:rsidR="00384118" w:rsidRDefault="00384118" w:rsidP="00A65306">
      <w:pPr>
        <w:rPr>
          <w:sz w:val="22"/>
          <w:szCs w:val="22"/>
          <w:lang w:val="en-US"/>
        </w:rPr>
      </w:pPr>
    </w:p>
    <w:p w14:paraId="3E96EEF8" w14:textId="1365ADD8" w:rsidR="00384118" w:rsidRPr="00D4540C" w:rsidRDefault="00384118" w:rsidP="00A65306">
      <w:pPr>
        <w:rPr>
          <w:i/>
          <w:sz w:val="22"/>
          <w:szCs w:val="22"/>
          <w:lang w:val="en-US"/>
        </w:rPr>
      </w:pPr>
      <w:r w:rsidRPr="00D4540C">
        <w:rPr>
          <w:b/>
          <w:i/>
          <w:sz w:val="22"/>
          <w:szCs w:val="22"/>
          <w:lang w:val="en-US"/>
        </w:rPr>
        <w:t xml:space="preserve">Proposal </w:t>
      </w:r>
      <w:r w:rsidR="00D4540C" w:rsidRPr="00D4540C">
        <w:rPr>
          <w:b/>
          <w:i/>
          <w:sz w:val="22"/>
          <w:szCs w:val="22"/>
          <w:lang w:val="en-US"/>
        </w:rPr>
        <w:t>4</w:t>
      </w:r>
      <w:r w:rsidRPr="00D4540C">
        <w:rPr>
          <w:i/>
          <w:sz w:val="22"/>
          <w:szCs w:val="22"/>
          <w:lang w:val="en-US"/>
        </w:rPr>
        <w:t xml:space="preserve">: </w:t>
      </w:r>
      <w:r w:rsidR="000434B2" w:rsidRPr="00D4540C">
        <w:rPr>
          <w:i/>
          <w:sz w:val="22"/>
          <w:szCs w:val="22"/>
          <w:lang w:val="en-US"/>
        </w:rPr>
        <w:t xml:space="preserve">At least the following aspects should be considered </w:t>
      </w:r>
      <w:r w:rsidRPr="00D4540C">
        <w:rPr>
          <w:i/>
          <w:sz w:val="22"/>
          <w:szCs w:val="22"/>
          <w:lang w:val="en-US"/>
        </w:rPr>
        <w:t>to discuss whether to specify the span pattern and repeat the pattern for all the slot groups</w:t>
      </w:r>
      <w:r w:rsidR="000434B2" w:rsidRPr="00D4540C">
        <w:rPr>
          <w:i/>
          <w:sz w:val="22"/>
          <w:szCs w:val="22"/>
          <w:lang w:val="en-US"/>
        </w:rPr>
        <w:t xml:space="preserve"> if Alt.2 multi-slot PDCCH monitoring is supported</w:t>
      </w:r>
      <w:r w:rsidRPr="00D4540C">
        <w:rPr>
          <w:i/>
          <w:sz w:val="22"/>
          <w:szCs w:val="22"/>
          <w:lang w:val="en-US"/>
        </w:rPr>
        <w:t>.</w:t>
      </w:r>
    </w:p>
    <w:p w14:paraId="0BEEAA35" w14:textId="7738B6FC" w:rsidR="000434B2" w:rsidRPr="00D4540C" w:rsidRDefault="000434B2" w:rsidP="000434B2">
      <w:pPr>
        <w:pStyle w:val="afc"/>
        <w:numPr>
          <w:ilvl w:val="0"/>
          <w:numId w:val="32"/>
        </w:numPr>
        <w:ind w:leftChars="0"/>
        <w:rPr>
          <w:i/>
          <w:sz w:val="22"/>
          <w:szCs w:val="22"/>
          <w:lang w:val="en-US"/>
        </w:rPr>
      </w:pPr>
      <w:r w:rsidRPr="00D4540C">
        <w:rPr>
          <w:i/>
          <w:sz w:val="22"/>
          <w:szCs w:val="22"/>
          <w:lang w:val="en-US"/>
        </w:rPr>
        <w:t>UE burden for checking which (X, Y) combination is applicable.</w:t>
      </w:r>
    </w:p>
    <w:p w14:paraId="7F9F25B3" w14:textId="44D13798" w:rsidR="000434B2" w:rsidRPr="000434B2" w:rsidRDefault="000434B2" w:rsidP="000434B2">
      <w:pPr>
        <w:pStyle w:val="afc"/>
        <w:numPr>
          <w:ilvl w:val="0"/>
          <w:numId w:val="32"/>
        </w:numPr>
        <w:ind w:leftChars="0"/>
        <w:rPr>
          <w:sz w:val="22"/>
          <w:szCs w:val="22"/>
          <w:lang w:val="en-US"/>
        </w:rPr>
      </w:pPr>
      <w:r w:rsidRPr="00D4540C">
        <w:rPr>
          <w:i/>
          <w:sz w:val="22"/>
          <w:szCs w:val="22"/>
          <w:lang w:val="en-US"/>
        </w:rPr>
        <w:t>Whether applying different (X, Y) values for each slot group is beneficial.</w:t>
      </w:r>
    </w:p>
    <w:p w14:paraId="1417FF7C" w14:textId="77777777" w:rsidR="001E4AD3" w:rsidRPr="000434B2" w:rsidRDefault="001E4AD3" w:rsidP="00A65306">
      <w:pPr>
        <w:rPr>
          <w:sz w:val="22"/>
          <w:szCs w:val="22"/>
          <w:lang w:val="en-US"/>
        </w:rPr>
      </w:pPr>
    </w:p>
    <w:p w14:paraId="0A2547FB" w14:textId="3E0C9E9F" w:rsidR="001E4AD3" w:rsidRPr="00682898" w:rsidRDefault="001E4AD3" w:rsidP="001E4AD3">
      <w:pPr>
        <w:pStyle w:val="afc"/>
        <w:numPr>
          <w:ilvl w:val="1"/>
          <w:numId w:val="6"/>
        </w:numPr>
        <w:ind w:leftChars="0"/>
        <w:rPr>
          <w:b/>
          <w:sz w:val="22"/>
          <w:szCs w:val="22"/>
          <w:lang w:val="en-US"/>
        </w:rPr>
      </w:pPr>
      <w:r w:rsidRPr="00682898">
        <w:rPr>
          <w:rFonts w:hint="eastAsia"/>
          <w:b/>
          <w:sz w:val="22"/>
          <w:szCs w:val="22"/>
          <w:lang w:val="en-US"/>
        </w:rPr>
        <w:t>DCI for multi-PDSCH/PUSCH scheduling</w:t>
      </w:r>
    </w:p>
    <w:p w14:paraId="19F58374" w14:textId="624DBEBA" w:rsidR="001E4AD3" w:rsidRDefault="00D266FB" w:rsidP="00A65306">
      <w:pPr>
        <w:rPr>
          <w:sz w:val="22"/>
          <w:szCs w:val="22"/>
          <w:lang w:val="en-US"/>
        </w:rPr>
      </w:pPr>
      <w:r>
        <w:rPr>
          <w:sz w:val="22"/>
          <w:szCs w:val="22"/>
          <w:lang w:val="en-US"/>
        </w:rPr>
        <w:t xml:space="preserve">In 8.2.5. </w:t>
      </w:r>
      <w:proofErr w:type="gramStart"/>
      <w:r>
        <w:rPr>
          <w:sz w:val="22"/>
          <w:szCs w:val="22"/>
          <w:lang w:val="en-US"/>
        </w:rPr>
        <w:t>sub-agenda</w:t>
      </w:r>
      <w:proofErr w:type="gramEnd"/>
      <w:r w:rsidR="00682898">
        <w:rPr>
          <w:sz w:val="22"/>
          <w:szCs w:val="22"/>
          <w:lang w:val="en-US"/>
        </w:rPr>
        <w:t xml:space="preserve"> item</w:t>
      </w:r>
      <w:r>
        <w:rPr>
          <w:sz w:val="22"/>
          <w:szCs w:val="22"/>
          <w:lang w:val="en-US"/>
        </w:rPr>
        <w:t>, multi-PDSCH/PUSCH scheduling with single DCI is now discuss</w:t>
      </w:r>
      <w:r w:rsidR="00682898">
        <w:rPr>
          <w:sz w:val="22"/>
          <w:szCs w:val="22"/>
          <w:lang w:val="en-US"/>
        </w:rPr>
        <w:t>ed</w:t>
      </w:r>
      <w:r>
        <w:rPr>
          <w:sz w:val="22"/>
          <w:szCs w:val="22"/>
          <w:lang w:val="en-US"/>
        </w:rPr>
        <w:t>. I</w:t>
      </w:r>
      <w:r>
        <w:rPr>
          <w:rFonts w:hint="eastAsia"/>
          <w:sz w:val="22"/>
          <w:szCs w:val="22"/>
          <w:lang w:val="en-US"/>
        </w:rPr>
        <w:t>f</w:t>
      </w:r>
      <w:r>
        <w:rPr>
          <w:sz w:val="22"/>
          <w:szCs w:val="22"/>
          <w:lang w:val="en-US"/>
        </w:rPr>
        <w:t xml:space="preserve"> several</w:t>
      </w:r>
      <w:r w:rsidR="00682898">
        <w:rPr>
          <w:sz w:val="22"/>
          <w:szCs w:val="22"/>
          <w:lang w:val="en-US"/>
        </w:rPr>
        <w:t xml:space="preserve"> DCI fields, such as </w:t>
      </w:r>
      <w:r w:rsidR="00682898" w:rsidRPr="00682898">
        <w:rPr>
          <w:sz w:val="22"/>
          <w:szCs w:val="22"/>
          <w:lang w:val="en-US"/>
        </w:rPr>
        <w:t>HAR</w:t>
      </w:r>
      <w:r w:rsidR="00682898">
        <w:rPr>
          <w:sz w:val="22"/>
          <w:szCs w:val="22"/>
          <w:lang w:val="en-US"/>
        </w:rPr>
        <w:t>Q process number, new data indicator or r</w:t>
      </w:r>
      <w:r w:rsidR="00682898" w:rsidRPr="00682898">
        <w:rPr>
          <w:sz w:val="22"/>
          <w:szCs w:val="22"/>
          <w:lang w:val="en-US"/>
        </w:rPr>
        <w:t>edundancy version</w:t>
      </w:r>
      <w:r w:rsidR="00682898">
        <w:rPr>
          <w:sz w:val="22"/>
          <w:szCs w:val="22"/>
          <w:lang w:val="en-US"/>
        </w:rPr>
        <w:t>, are</w:t>
      </w:r>
      <w:r>
        <w:rPr>
          <w:sz w:val="22"/>
          <w:szCs w:val="22"/>
          <w:lang w:val="en-US"/>
        </w:rPr>
        <w:t xml:space="preserve"> indicated for each scheduled PDSCH/PUSCH separately, the DCI size may increase and only higher aggregation level (e.g., 4, 8, </w:t>
      </w:r>
      <w:proofErr w:type="gramStart"/>
      <w:r>
        <w:rPr>
          <w:sz w:val="22"/>
          <w:szCs w:val="22"/>
          <w:lang w:val="en-US"/>
        </w:rPr>
        <w:t>16</w:t>
      </w:r>
      <w:proofErr w:type="gramEnd"/>
      <w:r w:rsidR="00682898">
        <w:rPr>
          <w:sz w:val="22"/>
          <w:szCs w:val="22"/>
          <w:lang w:val="en-US"/>
        </w:rPr>
        <w:t>) can be valid</w:t>
      </w:r>
      <w:r>
        <w:rPr>
          <w:sz w:val="22"/>
          <w:szCs w:val="22"/>
          <w:lang w:val="en-US"/>
        </w:rPr>
        <w:t xml:space="preserve"> to ensure the reliability. If aggregation level is limit</w:t>
      </w:r>
      <w:r w:rsidR="00682898">
        <w:rPr>
          <w:sz w:val="22"/>
          <w:szCs w:val="22"/>
          <w:lang w:val="en-US"/>
        </w:rPr>
        <w:t>ed, UE may reduce the BD burden.</w:t>
      </w:r>
      <w:r w:rsidR="005F283F">
        <w:rPr>
          <w:sz w:val="22"/>
          <w:szCs w:val="22"/>
          <w:lang w:val="en-US"/>
        </w:rPr>
        <w:t xml:space="preserve"> </w:t>
      </w:r>
      <w:r w:rsidR="005F283F">
        <w:rPr>
          <w:rFonts w:hint="eastAsia"/>
          <w:sz w:val="22"/>
          <w:szCs w:val="22"/>
          <w:lang w:val="en-US"/>
        </w:rPr>
        <w:t>T</w:t>
      </w:r>
      <w:r w:rsidR="005F283F">
        <w:rPr>
          <w:sz w:val="22"/>
          <w:szCs w:val="22"/>
          <w:lang w:val="en-US"/>
        </w:rPr>
        <w:t>hus if the DCI size is increased</w:t>
      </w:r>
      <w:r w:rsidR="00D9534E">
        <w:rPr>
          <w:sz w:val="22"/>
          <w:szCs w:val="22"/>
          <w:lang w:val="en-US"/>
        </w:rPr>
        <w:t xml:space="preserve"> and /or new DCI format is introduced for multi-PDSCH/PUSCH scheduling</w:t>
      </w:r>
      <w:r w:rsidR="005F283F">
        <w:rPr>
          <w:sz w:val="22"/>
          <w:szCs w:val="22"/>
          <w:lang w:val="en-US"/>
        </w:rPr>
        <w:t xml:space="preserve">, it might </w:t>
      </w:r>
      <w:r w:rsidR="005F283F">
        <w:rPr>
          <w:sz w:val="22"/>
          <w:szCs w:val="22"/>
          <w:lang w:val="en-US"/>
        </w:rPr>
        <w:lastRenderedPageBreak/>
        <w:t>be beneficial to make aggregation level for the DCI formats which schedule multi-PDSCH/PUSCH and other DCI formats configurable separately.</w:t>
      </w:r>
    </w:p>
    <w:p w14:paraId="1BDBE7A9" w14:textId="48BA0B05" w:rsidR="001E4AD3" w:rsidRDefault="001E4AD3" w:rsidP="00A65306">
      <w:pPr>
        <w:rPr>
          <w:sz w:val="22"/>
          <w:szCs w:val="22"/>
          <w:lang w:val="en-US"/>
        </w:rPr>
      </w:pPr>
    </w:p>
    <w:p w14:paraId="76687ADB" w14:textId="2E1D0E95" w:rsidR="00C94999" w:rsidRDefault="00D266FB" w:rsidP="00A65306">
      <w:pPr>
        <w:rPr>
          <w:i/>
          <w:sz w:val="22"/>
          <w:szCs w:val="22"/>
          <w:lang w:val="en-US"/>
        </w:rPr>
      </w:pPr>
      <w:r w:rsidRPr="00D4540C">
        <w:rPr>
          <w:rFonts w:hint="eastAsia"/>
          <w:b/>
          <w:i/>
          <w:sz w:val="22"/>
          <w:szCs w:val="22"/>
          <w:lang w:val="en-US"/>
        </w:rPr>
        <w:t xml:space="preserve">Proposal </w:t>
      </w:r>
      <w:r w:rsidR="00D4540C" w:rsidRPr="00D4540C">
        <w:rPr>
          <w:rFonts w:hint="eastAsia"/>
          <w:b/>
          <w:i/>
          <w:sz w:val="22"/>
          <w:szCs w:val="22"/>
          <w:lang w:val="en-US"/>
        </w:rPr>
        <w:t>5</w:t>
      </w:r>
      <w:r w:rsidRPr="00D4540C">
        <w:rPr>
          <w:rFonts w:hint="eastAsia"/>
          <w:i/>
          <w:sz w:val="22"/>
          <w:szCs w:val="22"/>
          <w:lang w:val="en-US"/>
        </w:rPr>
        <w:t>:</w:t>
      </w:r>
      <w:r w:rsidRPr="00D4540C">
        <w:rPr>
          <w:i/>
          <w:sz w:val="22"/>
          <w:szCs w:val="22"/>
          <w:lang w:val="en-US"/>
        </w:rPr>
        <w:t xml:space="preserve"> </w:t>
      </w:r>
      <w:r w:rsidR="005F283F" w:rsidRPr="00D4540C">
        <w:rPr>
          <w:i/>
          <w:sz w:val="22"/>
          <w:szCs w:val="22"/>
          <w:lang w:val="en-US"/>
        </w:rPr>
        <w:t xml:space="preserve">The </w:t>
      </w:r>
      <w:r w:rsidRPr="00D4540C">
        <w:rPr>
          <w:i/>
          <w:sz w:val="22"/>
          <w:szCs w:val="22"/>
          <w:lang w:val="en-US"/>
        </w:rPr>
        <w:t xml:space="preserve">DCI format </w:t>
      </w:r>
      <w:r w:rsidR="005F283F" w:rsidRPr="00D4540C">
        <w:rPr>
          <w:i/>
          <w:sz w:val="22"/>
          <w:szCs w:val="22"/>
          <w:lang w:val="en-US"/>
        </w:rPr>
        <w:t xml:space="preserve">for multi-PDSCH/PUSCH scheduling </w:t>
      </w:r>
      <w:r w:rsidRPr="00D4540C">
        <w:rPr>
          <w:i/>
          <w:sz w:val="22"/>
          <w:szCs w:val="22"/>
          <w:lang w:val="en-US"/>
        </w:rPr>
        <w:t>specific r</w:t>
      </w:r>
      <w:r w:rsidRPr="00D4540C">
        <w:rPr>
          <w:rFonts w:hint="eastAsia"/>
          <w:i/>
          <w:sz w:val="22"/>
          <w:szCs w:val="22"/>
          <w:lang w:val="en-US"/>
        </w:rPr>
        <w:t xml:space="preserve">estriction </w:t>
      </w:r>
      <w:r w:rsidRPr="00D4540C">
        <w:rPr>
          <w:i/>
          <w:sz w:val="22"/>
          <w:szCs w:val="22"/>
          <w:lang w:val="en-US"/>
        </w:rPr>
        <w:t>on aggregation level might be beneficial</w:t>
      </w:r>
      <w:r w:rsidR="00682898" w:rsidRPr="00D4540C">
        <w:rPr>
          <w:i/>
          <w:sz w:val="22"/>
          <w:szCs w:val="22"/>
          <w:lang w:val="en-US"/>
        </w:rPr>
        <w:t xml:space="preserve"> if the size of DCI increases for multi-PDSCH/PUSCH scheduling</w:t>
      </w:r>
      <w:r w:rsidRPr="00D4540C">
        <w:rPr>
          <w:i/>
          <w:sz w:val="22"/>
          <w:szCs w:val="22"/>
          <w:lang w:val="en-US"/>
        </w:rPr>
        <w:t>.</w:t>
      </w:r>
    </w:p>
    <w:p w14:paraId="2BC540AC" w14:textId="77777777" w:rsidR="00D4540C" w:rsidRPr="00D4540C" w:rsidRDefault="00D4540C" w:rsidP="00A65306">
      <w:pPr>
        <w:rPr>
          <w:i/>
          <w:sz w:val="22"/>
          <w:szCs w:val="22"/>
          <w:lang w:val="en-US"/>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714AEB" w14:textId="0F574E1A" w:rsidR="0049064E" w:rsidRPr="00FD1266" w:rsidRDefault="0049064E" w:rsidP="0048498F">
      <w:pPr>
        <w:rPr>
          <w:sz w:val="22"/>
          <w:lang w:val="en-US"/>
        </w:rPr>
      </w:pPr>
      <w:r w:rsidRPr="00FD1266">
        <w:rPr>
          <w:sz w:val="22"/>
          <w:lang w:val="en-US"/>
        </w:rPr>
        <w:t xml:space="preserve">In this contribution, we discussed </w:t>
      </w:r>
      <w:r w:rsidRPr="00FD1266">
        <w:rPr>
          <w:rFonts w:eastAsia="ＭＳ 明朝"/>
          <w:sz w:val="22"/>
          <w:szCs w:val="22"/>
          <w:lang w:val="en-US"/>
        </w:rPr>
        <w:t>the impact on PDCCH monitoring with 480 and 960 kHz SCSs to support NR from 52.6 GHz to 71 GHz</w:t>
      </w:r>
      <w:r w:rsidRPr="00FD1266">
        <w:rPr>
          <w:sz w:val="22"/>
          <w:lang w:val="en-US"/>
        </w:rPr>
        <w:t xml:space="preserve"> and we made the following proposals:</w:t>
      </w:r>
    </w:p>
    <w:p w14:paraId="6BB28E49" w14:textId="6F768DD5" w:rsidR="0049064E" w:rsidRPr="00FD1266" w:rsidRDefault="0049064E" w:rsidP="0048498F">
      <w:pPr>
        <w:rPr>
          <w:sz w:val="22"/>
          <w:lang w:val="en-US"/>
        </w:rPr>
      </w:pPr>
    </w:p>
    <w:p w14:paraId="3691765D" w14:textId="57BE7F95" w:rsidR="00A65306" w:rsidRPr="00FD1266" w:rsidRDefault="00D4540C" w:rsidP="0049064E">
      <w:pPr>
        <w:rPr>
          <w:i/>
          <w:sz w:val="22"/>
          <w:lang w:val="en-US"/>
        </w:rPr>
      </w:pPr>
      <w:r w:rsidRPr="00D4540C">
        <w:rPr>
          <w:b/>
          <w:i/>
          <w:sz w:val="22"/>
          <w:szCs w:val="22"/>
          <w:lang w:val="en-US"/>
        </w:rPr>
        <w:t>Proposal 1</w:t>
      </w:r>
      <w:r w:rsidRPr="00D4540C">
        <w:rPr>
          <w:i/>
          <w:sz w:val="22"/>
          <w:szCs w:val="22"/>
          <w:lang w:val="en-US"/>
        </w:rPr>
        <w:t>: The multi-slot PDCCH monitoring capability should be specified only for 480 and 960 kHz SCS and is not necessary to be specified for 120 kHz SCS.</w:t>
      </w:r>
    </w:p>
    <w:p w14:paraId="504F3E61" w14:textId="5E1C60D1" w:rsidR="0067218C" w:rsidRDefault="00D4540C" w:rsidP="0048498F">
      <w:pPr>
        <w:rPr>
          <w:sz w:val="22"/>
          <w:lang w:val="en-US"/>
        </w:rPr>
      </w:pPr>
      <w:r w:rsidRPr="00D4540C">
        <w:rPr>
          <w:b/>
          <w:i/>
          <w:sz w:val="22"/>
          <w:szCs w:val="22"/>
          <w:lang w:val="en-US"/>
        </w:rPr>
        <w:t>Proposal 2</w:t>
      </w:r>
      <w:r w:rsidRPr="00D4540C">
        <w:rPr>
          <w:i/>
          <w:sz w:val="22"/>
          <w:szCs w:val="22"/>
          <w:lang w:val="en-US"/>
        </w:rPr>
        <w:t xml:space="preserve">: For defining the multi-slot PDCCH monitoring capability for 480 and 960 kHz SCS, </w:t>
      </w:r>
      <w:r w:rsidRPr="00D4540C">
        <w:rPr>
          <w:i/>
          <w:sz w:val="22"/>
          <w:szCs w:val="22"/>
        </w:rPr>
        <w:t>Alt.2 should be supported as the baseline</w:t>
      </w:r>
      <w:r w:rsidRPr="00D4540C">
        <w:rPr>
          <w:i/>
          <w:sz w:val="22"/>
          <w:szCs w:val="22"/>
          <w:lang w:val="en-US"/>
        </w:rPr>
        <w:t>.</w:t>
      </w:r>
      <w:bookmarkStart w:id="3" w:name="_GoBack"/>
      <w:bookmarkEnd w:id="3"/>
    </w:p>
    <w:p w14:paraId="2F61A6C5" w14:textId="3084DC74" w:rsidR="00D4540C" w:rsidRPr="005E6F90" w:rsidRDefault="00D4540C" w:rsidP="0048498F">
      <w:pPr>
        <w:rPr>
          <w:i/>
          <w:sz w:val="22"/>
          <w:lang w:val="en-US"/>
        </w:rPr>
      </w:pPr>
      <w:r w:rsidRPr="005E6F90">
        <w:rPr>
          <w:b/>
          <w:i/>
          <w:sz w:val="22"/>
          <w:szCs w:val="22"/>
          <w:lang w:val="en-US"/>
        </w:rPr>
        <w:t>P</w:t>
      </w:r>
      <w:r w:rsidRPr="005E6F90">
        <w:rPr>
          <w:rFonts w:hint="eastAsia"/>
          <w:b/>
          <w:i/>
          <w:sz w:val="22"/>
          <w:szCs w:val="22"/>
          <w:lang w:val="en-US"/>
        </w:rPr>
        <w:t>roposal</w:t>
      </w:r>
      <w:r w:rsidRPr="005E6F90">
        <w:rPr>
          <w:b/>
          <w:i/>
          <w:sz w:val="22"/>
          <w:szCs w:val="22"/>
          <w:lang w:val="en-US"/>
        </w:rPr>
        <w:t xml:space="preserve"> 3</w:t>
      </w:r>
      <w:r w:rsidRPr="005E6F90">
        <w:rPr>
          <w:rFonts w:hint="eastAsia"/>
          <w:i/>
          <w:sz w:val="22"/>
          <w:szCs w:val="22"/>
          <w:lang w:val="en-US"/>
        </w:rPr>
        <w:t>:</w:t>
      </w:r>
      <w:r w:rsidRPr="005E6F90">
        <w:rPr>
          <w:i/>
          <w:sz w:val="22"/>
          <w:szCs w:val="22"/>
          <w:lang w:val="en-US"/>
        </w:rPr>
        <w:t xml:space="preserve"> At least X = [1, 4] for 480 kHz SCS and X = [1, 8] for 960 kHz SCS, and Y up to 3 symbols for both 480 and 960 kHz SCS should be</w:t>
      </w:r>
      <w:r w:rsidRPr="005E6F90">
        <w:rPr>
          <w:rFonts w:hint="eastAsia"/>
          <w:i/>
          <w:sz w:val="22"/>
          <w:szCs w:val="22"/>
          <w:lang w:val="en-US"/>
        </w:rPr>
        <w:t xml:space="preserve"> </w:t>
      </w:r>
      <w:r w:rsidRPr="005E6F90">
        <w:rPr>
          <w:i/>
          <w:sz w:val="22"/>
          <w:szCs w:val="22"/>
          <w:lang w:val="en-US"/>
        </w:rPr>
        <w:t>supported for multi-slot monitoring capability.</w:t>
      </w:r>
    </w:p>
    <w:p w14:paraId="78D35817" w14:textId="77777777" w:rsidR="00D4540C" w:rsidRPr="00D4540C" w:rsidRDefault="00D4540C" w:rsidP="00D4540C">
      <w:pPr>
        <w:rPr>
          <w:i/>
          <w:sz w:val="22"/>
          <w:szCs w:val="22"/>
          <w:lang w:val="en-US"/>
        </w:rPr>
      </w:pPr>
      <w:r w:rsidRPr="00D4540C">
        <w:rPr>
          <w:b/>
          <w:i/>
          <w:sz w:val="22"/>
          <w:szCs w:val="22"/>
          <w:lang w:val="en-US"/>
        </w:rPr>
        <w:t>Proposal 4</w:t>
      </w:r>
      <w:r w:rsidRPr="00D4540C">
        <w:rPr>
          <w:i/>
          <w:sz w:val="22"/>
          <w:szCs w:val="22"/>
          <w:lang w:val="en-US"/>
        </w:rPr>
        <w:t>: At least the following aspects should be considered to discuss whether to specify the span pattern and repeat the pattern for all the slot groups if Alt.2 multi-slot PDCCH monitoring is supported.</w:t>
      </w:r>
    </w:p>
    <w:p w14:paraId="31CE8B39" w14:textId="77777777" w:rsidR="00CB4837" w:rsidRDefault="00D4540C" w:rsidP="00D4540C">
      <w:pPr>
        <w:pStyle w:val="afc"/>
        <w:numPr>
          <w:ilvl w:val="0"/>
          <w:numId w:val="32"/>
        </w:numPr>
        <w:ind w:leftChars="0"/>
        <w:rPr>
          <w:i/>
          <w:sz w:val="22"/>
          <w:szCs w:val="22"/>
          <w:lang w:val="en-US"/>
        </w:rPr>
      </w:pPr>
      <w:r w:rsidRPr="00D4540C">
        <w:rPr>
          <w:i/>
          <w:sz w:val="22"/>
          <w:szCs w:val="22"/>
          <w:lang w:val="en-US"/>
        </w:rPr>
        <w:t>UE burden for checking which (X, Y) combination is applicable.</w:t>
      </w:r>
    </w:p>
    <w:p w14:paraId="2CE790C1" w14:textId="0FF7D5B7" w:rsidR="00D4540C" w:rsidRPr="00CB4837" w:rsidRDefault="00D4540C" w:rsidP="00D4540C">
      <w:pPr>
        <w:pStyle w:val="afc"/>
        <w:numPr>
          <w:ilvl w:val="0"/>
          <w:numId w:val="32"/>
        </w:numPr>
        <w:ind w:leftChars="0"/>
        <w:rPr>
          <w:i/>
          <w:sz w:val="22"/>
          <w:szCs w:val="22"/>
          <w:lang w:val="en-US"/>
        </w:rPr>
      </w:pPr>
      <w:r w:rsidRPr="00CB4837">
        <w:rPr>
          <w:i/>
          <w:sz w:val="22"/>
          <w:szCs w:val="22"/>
          <w:lang w:val="en-US"/>
        </w:rPr>
        <w:t>Whether applying different (X, Y) values for each slot group is beneficial.</w:t>
      </w:r>
    </w:p>
    <w:p w14:paraId="71A47645" w14:textId="70DA9262" w:rsidR="00D4540C" w:rsidRDefault="00D4540C" w:rsidP="0048498F">
      <w:pPr>
        <w:rPr>
          <w:sz w:val="22"/>
          <w:lang w:val="en-US"/>
        </w:rPr>
      </w:pPr>
      <w:r w:rsidRPr="00D4540C">
        <w:rPr>
          <w:rFonts w:hint="eastAsia"/>
          <w:b/>
          <w:i/>
          <w:sz w:val="22"/>
          <w:szCs w:val="22"/>
          <w:lang w:val="en-US"/>
        </w:rPr>
        <w:t>Proposal 5</w:t>
      </w:r>
      <w:r w:rsidRPr="00D4540C">
        <w:rPr>
          <w:rFonts w:hint="eastAsia"/>
          <w:i/>
          <w:sz w:val="22"/>
          <w:szCs w:val="22"/>
          <w:lang w:val="en-US"/>
        </w:rPr>
        <w:t>:</w:t>
      </w:r>
      <w:r w:rsidRPr="00D4540C">
        <w:rPr>
          <w:i/>
          <w:sz w:val="22"/>
          <w:szCs w:val="22"/>
          <w:lang w:val="en-US"/>
        </w:rPr>
        <w:t xml:space="preserve"> The DCI format for multi-PDSCH/PUSCH scheduling specific r</w:t>
      </w:r>
      <w:r w:rsidRPr="00D4540C">
        <w:rPr>
          <w:rFonts w:hint="eastAsia"/>
          <w:i/>
          <w:sz w:val="22"/>
          <w:szCs w:val="22"/>
          <w:lang w:val="en-US"/>
        </w:rPr>
        <w:t xml:space="preserve">estriction </w:t>
      </w:r>
      <w:r w:rsidRPr="00D4540C">
        <w:rPr>
          <w:i/>
          <w:sz w:val="22"/>
          <w:szCs w:val="22"/>
          <w:lang w:val="en-US"/>
        </w:rPr>
        <w:t>on aggregation level might be beneficial if the size of DCI increases for multi-PDSCH/PUSCH scheduling.</w:t>
      </w:r>
    </w:p>
    <w:p w14:paraId="7A888F73" w14:textId="77777777" w:rsidR="00D4540C" w:rsidRPr="00FD1266" w:rsidRDefault="00D4540C" w:rsidP="0048498F">
      <w:pPr>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0B07736" w14:textId="017CCA60" w:rsidR="00980EB5" w:rsidRDefault="00B10F99" w:rsidP="00A65306">
      <w:pPr>
        <w:pStyle w:val="afc"/>
        <w:numPr>
          <w:ilvl w:val="0"/>
          <w:numId w:val="4"/>
        </w:numPr>
        <w:spacing w:afterLines="50" w:after="120"/>
        <w:ind w:leftChars="0"/>
        <w:jc w:val="both"/>
        <w:rPr>
          <w:rFonts w:eastAsia="ＭＳ 明朝"/>
          <w:sz w:val="22"/>
        </w:rPr>
      </w:pPr>
      <w:r>
        <w:rPr>
          <w:rFonts w:eastAsia="ＭＳ 明朝"/>
          <w:sz w:val="22"/>
          <w:lang w:val="en-US"/>
        </w:rPr>
        <w:t>RP</w:t>
      </w:r>
      <w:r>
        <w:rPr>
          <w:rFonts w:eastAsia="ＭＳ 明朝"/>
          <w:sz w:val="22"/>
        </w:rPr>
        <w:t>-2002925</w:t>
      </w:r>
      <w:r w:rsidR="00980EB5">
        <w:rPr>
          <w:rFonts w:eastAsia="ＭＳ 明朝"/>
          <w:sz w:val="22"/>
        </w:rPr>
        <w:t>, “</w:t>
      </w:r>
      <w:r w:rsidR="00980EB5" w:rsidRPr="00980EB5">
        <w:rPr>
          <w:rFonts w:eastAsia="ＭＳ 明朝"/>
          <w:sz w:val="22"/>
        </w:rPr>
        <w:t>Revised WID:  Extending current NR operation to 71 GHz</w:t>
      </w:r>
      <w:r w:rsidR="008A418E">
        <w:rPr>
          <w:rFonts w:eastAsia="ＭＳ 明朝"/>
          <w:sz w:val="22"/>
        </w:rPr>
        <w:t>”</w:t>
      </w:r>
      <w:r w:rsidR="00980EB5">
        <w:rPr>
          <w:rFonts w:eastAsia="ＭＳ 明朝"/>
          <w:sz w:val="22"/>
        </w:rPr>
        <w:t>.</w:t>
      </w:r>
    </w:p>
    <w:p w14:paraId="23899460" w14:textId="4A747211" w:rsidR="004154B2" w:rsidRPr="00682898" w:rsidRDefault="00CC1F7B" w:rsidP="00682898">
      <w:pPr>
        <w:pStyle w:val="afc"/>
        <w:numPr>
          <w:ilvl w:val="0"/>
          <w:numId w:val="4"/>
        </w:numPr>
        <w:spacing w:afterLines="50" w:after="120"/>
        <w:ind w:leftChars="0"/>
        <w:jc w:val="both"/>
        <w:rPr>
          <w:rFonts w:eastAsia="ＭＳ 明朝"/>
          <w:sz w:val="22"/>
        </w:rPr>
      </w:pPr>
      <w:r>
        <w:rPr>
          <w:rFonts w:eastAsia="ＭＳ 明朝" w:hint="eastAsia"/>
          <w:sz w:val="22"/>
        </w:rPr>
        <w:t>R1-210</w:t>
      </w:r>
      <w:r>
        <w:rPr>
          <w:rFonts w:eastAsia="ＭＳ 明朝"/>
          <w:sz w:val="22"/>
        </w:rPr>
        <w:t>2242, “</w:t>
      </w:r>
      <w:r w:rsidRPr="00CC1F7B">
        <w:rPr>
          <w:rFonts w:eastAsia="ＭＳ 明朝"/>
          <w:sz w:val="22"/>
        </w:rPr>
        <w:t>Feature lead summary#3 for [104-e-NR-52-71GHz-02] on PDCCH monitoring enhancements</w:t>
      </w:r>
      <w:r>
        <w:rPr>
          <w:rFonts w:eastAsia="ＭＳ 明朝"/>
          <w:sz w:val="22"/>
        </w:rPr>
        <w:t>.”</w:t>
      </w:r>
    </w:p>
    <w:sectPr w:rsidR="004154B2" w:rsidRPr="00682898">
      <w:footerReference w:type="default" r:id="rId7"/>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E8B3" w16cex:dateUtc="2021-04-02T10:02:00Z"/>
  <w16cex:commentExtensible w16cex:durableId="2415D4F9" w16cex:dateUtc="2021-04-05T09:27:00Z"/>
  <w16cex:commentExtensible w16cex:durableId="2411E9A6" w16cex:dateUtc="2021-04-02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D779AD" w16cid:durableId="2411E8B3"/>
  <w16cid:commentId w16cid:paraId="11E98F06" w16cid:durableId="2415D4F9"/>
  <w16cid:commentId w16cid:paraId="2F9D4B60" w16cid:durableId="2411E9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D13B1" w14:textId="77777777" w:rsidR="0042159F" w:rsidRDefault="0042159F">
      <w:r>
        <w:separator/>
      </w:r>
    </w:p>
  </w:endnote>
  <w:endnote w:type="continuationSeparator" w:id="0">
    <w:p w14:paraId="5B52E8FE" w14:textId="77777777" w:rsidR="0042159F" w:rsidRDefault="0042159F">
      <w:r>
        <w:continuationSeparator/>
      </w:r>
    </w:p>
  </w:endnote>
  <w:endnote w:type="continuationNotice" w:id="1">
    <w:p w14:paraId="0FCE5021" w14:textId="77777777" w:rsidR="0042159F" w:rsidRDefault="004215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57C8EFB"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B483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B483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65341" w14:textId="77777777" w:rsidR="0042159F" w:rsidRDefault="0042159F">
      <w:r>
        <w:separator/>
      </w:r>
    </w:p>
  </w:footnote>
  <w:footnote w:type="continuationSeparator" w:id="0">
    <w:p w14:paraId="232B03E7" w14:textId="77777777" w:rsidR="0042159F" w:rsidRDefault="0042159F">
      <w:r>
        <w:continuationSeparator/>
      </w:r>
    </w:p>
  </w:footnote>
  <w:footnote w:type="continuationNotice" w:id="1">
    <w:p w14:paraId="1E6B240D" w14:textId="77777777" w:rsidR="0042159F" w:rsidRDefault="0042159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E2525"/>
    <w:multiLevelType w:val="hybridMultilevel"/>
    <w:tmpl w:val="8FD0BAB8"/>
    <w:lvl w:ilvl="0" w:tplc="0F522E4A">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7B5983"/>
    <w:multiLevelType w:val="multilevel"/>
    <w:tmpl w:val="487B5983"/>
    <w:lvl w:ilvl="0">
      <w:start w:val="1"/>
      <w:numFmt w:val="bullet"/>
      <w:lvlText w:val=""/>
      <w:lvlJc w:val="left"/>
      <w:pPr>
        <w:tabs>
          <w:tab w:val="left" w:pos="1080"/>
        </w:tabs>
        <w:ind w:left="1080" w:hanging="360"/>
      </w:pPr>
      <w:rPr>
        <w:rFonts w:ascii="Symbol" w:hAnsi="Symbol"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877D8"/>
    <w:multiLevelType w:val="hybridMultilevel"/>
    <w:tmpl w:val="F4ECA5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5"/>
  </w:num>
  <w:num w:numId="4">
    <w:abstractNumId w:val="9"/>
  </w:num>
  <w:num w:numId="5">
    <w:abstractNumId w:val="30"/>
  </w:num>
  <w:num w:numId="6">
    <w:abstractNumId w:val="23"/>
  </w:num>
  <w:num w:numId="7">
    <w:abstractNumId w:val="3"/>
  </w:num>
  <w:num w:numId="8">
    <w:abstractNumId w:val="18"/>
  </w:num>
  <w:num w:numId="9">
    <w:abstractNumId w:val="11"/>
  </w:num>
  <w:num w:numId="10">
    <w:abstractNumId w:val="28"/>
  </w:num>
  <w:num w:numId="11">
    <w:abstractNumId w:val="27"/>
  </w:num>
  <w:num w:numId="12">
    <w:abstractNumId w:val="16"/>
  </w:num>
  <w:num w:numId="13">
    <w:abstractNumId w:val="21"/>
  </w:num>
  <w:num w:numId="14">
    <w:abstractNumId w:val="2"/>
  </w:num>
  <w:num w:numId="15">
    <w:abstractNumId w:val="7"/>
  </w:num>
  <w:num w:numId="16">
    <w:abstractNumId w:val="5"/>
  </w:num>
  <w:num w:numId="17">
    <w:abstractNumId w:val="31"/>
  </w:num>
  <w:num w:numId="18">
    <w:abstractNumId w:val="17"/>
  </w:num>
  <w:num w:numId="19">
    <w:abstractNumId w:val="25"/>
  </w:num>
  <w:num w:numId="20">
    <w:abstractNumId w:val="8"/>
  </w:num>
  <w:num w:numId="21">
    <w:abstractNumId w:val="13"/>
  </w:num>
  <w:num w:numId="22">
    <w:abstractNumId w:val="1"/>
  </w:num>
  <w:num w:numId="23">
    <w:abstractNumId w:val="19"/>
  </w:num>
  <w:num w:numId="24">
    <w:abstractNumId w:val="14"/>
  </w:num>
  <w:num w:numId="25">
    <w:abstractNumId w:val="12"/>
  </w:num>
  <w:num w:numId="26">
    <w:abstractNumId w:val="4"/>
  </w:num>
  <w:num w:numId="27">
    <w:abstractNumId w:val="24"/>
  </w:num>
  <w:num w:numId="28">
    <w:abstractNumId w:val="10"/>
  </w:num>
  <w:num w:numId="29">
    <w:abstractNumId w:val="29"/>
  </w:num>
  <w:num w:numId="30">
    <w:abstractNumId w:val="22"/>
  </w:num>
  <w:num w:numId="31">
    <w:abstractNumId w:val="20"/>
  </w:num>
  <w:num w:numId="3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ja-JP"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849"/>
    <w:rsid w:val="00003973"/>
    <w:rsid w:val="00003A56"/>
    <w:rsid w:val="00003AE4"/>
    <w:rsid w:val="00003B06"/>
    <w:rsid w:val="00003F7F"/>
    <w:rsid w:val="000041B5"/>
    <w:rsid w:val="000044B4"/>
    <w:rsid w:val="000046ED"/>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B61"/>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2EF4"/>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0DC"/>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18"/>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4B2"/>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467"/>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0D4"/>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4C"/>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07"/>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454"/>
    <w:rsid w:val="001205F3"/>
    <w:rsid w:val="00120630"/>
    <w:rsid w:val="00120A55"/>
    <w:rsid w:val="00120A5F"/>
    <w:rsid w:val="00120CB4"/>
    <w:rsid w:val="001217C9"/>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4B2"/>
    <w:rsid w:val="00125AC9"/>
    <w:rsid w:val="00125C65"/>
    <w:rsid w:val="001261AD"/>
    <w:rsid w:val="001262E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356"/>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31E"/>
    <w:rsid w:val="00147984"/>
    <w:rsid w:val="001479DF"/>
    <w:rsid w:val="00147A64"/>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0E2B"/>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61"/>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3E0"/>
    <w:rsid w:val="001B446A"/>
    <w:rsid w:val="001B47DE"/>
    <w:rsid w:val="001B481A"/>
    <w:rsid w:val="001B4847"/>
    <w:rsid w:val="001B4B43"/>
    <w:rsid w:val="001B4DAE"/>
    <w:rsid w:val="001B53AE"/>
    <w:rsid w:val="001B5454"/>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D3"/>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82E"/>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26B"/>
    <w:rsid w:val="002113D0"/>
    <w:rsid w:val="00211918"/>
    <w:rsid w:val="002122BB"/>
    <w:rsid w:val="002123B7"/>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419"/>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439"/>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C76"/>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44"/>
    <w:rsid w:val="002911B9"/>
    <w:rsid w:val="0029154E"/>
    <w:rsid w:val="00291551"/>
    <w:rsid w:val="00291632"/>
    <w:rsid w:val="00291740"/>
    <w:rsid w:val="002919BF"/>
    <w:rsid w:val="002919C2"/>
    <w:rsid w:val="00291B85"/>
    <w:rsid w:val="00291D3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03"/>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C7C83"/>
    <w:rsid w:val="002D083A"/>
    <w:rsid w:val="002D0A71"/>
    <w:rsid w:val="002D0CAF"/>
    <w:rsid w:val="002D125A"/>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36C"/>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3A3"/>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80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0F7"/>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2A1"/>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46"/>
    <w:rsid w:val="00351FD6"/>
    <w:rsid w:val="003520E9"/>
    <w:rsid w:val="00352714"/>
    <w:rsid w:val="0035277E"/>
    <w:rsid w:val="00352BB0"/>
    <w:rsid w:val="00352BB1"/>
    <w:rsid w:val="00352D5C"/>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9F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118"/>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9C9"/>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E64"/>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16"/>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CB4"/>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4B2"/>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59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37B"/>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9C0"/>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EFD"/>
    <w:rsid w:val="00486F48"/>
    <w:rsid w:val="00487507"/>
    <w:rsid w:val="00490150"/>
    <w:rsid w:val="004902B6"/>
    <w:rsid w:val="0049059F"/>
    <w:rsid w:val="0049064E"/>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078"/>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4DBB"/>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7D5"/>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0D"/>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79A"/>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577"/>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2"/>
    <w:rsid w:val="005404D9"/>
    <w:rsid w:val="005409E6"/>
    <w:rsid w:val="00540CCF"/>
    <w:rsid w:val="00540FC0"/>
    <w:rsid w:val="005413DD"/>
    <w:rsid w:val="005418EA"/>
    <w:rsid w:val="00541D17"/>
    <w:rsid w:val="00541EF1"/>
    <w:rsid w:val="00541F0A"/>
    <w:rsid w:val="00542434"/>
    <w:rsid w:val="005426F3"/>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49E"/>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560"/>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4DC"/>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76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90"/>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83F"/>
    <w:rsid w:val="005F288B"/>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5F"/>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4BE"/>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8C"/>
    <w:rsid w:val="0067262E"/>
    <w:rsid w:val="00672653"/>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898"/>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09E"/>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5AB"/>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CB"/>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7BC"/>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DCD"/>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43"/>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F63"/>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3FD"/>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0EC"/>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45"/>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43"/>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4AC9"/>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EDB"/>
    <w:rsid w:val="00862F75"/>
    <w:rsid w:val="0086365E"/>
    <w:rsid w:val="00863752"/>
    <w:rsid w:val="00863949"/>
    <w:rsid w:val="00863D05"/>
    <w:rsid w:val="00863EB2"/>
    <w:rsid w:val="0086401E"/>
    <w:rsid w:val="00864043"/>
    <w:rsid w:val="008641BD"/>
    <w:rsid w:val="00864282"/>
    <w:rsid w:val="0086665A"/>
    <w:rsid w:val="008667F8"/>
    <w:rsid w:val="0086693C"/>
    <w:rsid w:val="00866D07"/>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5BD"/>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3C3"/>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18E"/>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083"/>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2B2"/>
    <w:rsid w:val="0092662C"/>
    <w:rsid w:val="009268FB"/>
    <w:rsid w:val="009269EC"/>
    <w:rsid w:val="00926A55"/>
    <w:rsid w:val="00926A9B"/>
    <w:rsid w:val="00926AC6"/>
    <w:rsid w:val="00927002"/>
    <w:rsid w:val="009273EC"/>
    <w:rsid w:val="009274CF"/>
    <w:rsid w:val="0092778E"/>
    <w:rsid w:val="00927BBF"/>
    <w:rsid w:val="00927CB3"/>
    <w:rsid w:val="00927D48"/>
    <w:rsid w:val="00927D5A"/>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4A23"/>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3A4"/>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55F"/>
    <w:rsid w:val="00980834"/>
    <w:rsid w:val="009809E7"/>
    <w:rsid w:val="00980EB5"/>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1D"/>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21A"/>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0B0"/>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351"/>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ABE"/>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63C"/>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13"/>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44"/>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0F99"/>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79"/>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ADD"/>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5F3"/>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4"/>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2FE"/>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38"/>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37C"/>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9F"/>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0A3"/>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BF5"/>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4999"/>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83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1F7B"/>
    <w:rsid w:val="00CC2134"/>
    <w:rsid w:val="00CC24AD"/>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4E6"/>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E"/>
    <w:rsid w:val="00D129DB"/>
    <w:rsid w:val="00D12DBF"/>
    <w:rsid w:val="00D13462"/>
    <w:rsid w:val="00D134B1"/>
    <w:rsid w:val="00D1362E"/>
    <w:rsid w:val="00D138D3"/>
    <w:rsid w:val="00D13AF5"/>
    <w:rsid w:val="00D13DB5"/>
    <w:rsid w:val="00D14044"/>
    <w:rsid w:val="00D14084"/>
    <w:rsid w:val="00D140C0"/>
    <w:rsid w:val="00D142C7"/>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66F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40C"/>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24"/>
    <w:rsid w:val="00D73891"/>
    <w:rsid w:val="00D73AD9"/>
    <w:rsid w:val="00D73EDF"/>
    <w:rsid w:val="00D7413C"/>
    <w:rsid w:val="00D74158"/>
    <w:rsid w:val="00D744AC"/>
    <w:rsid w:val="00D7455E"/>
    <w:rsid w:val="00D74588"/>
    <w:rsid w:val="00D74674"/>
    <w:rsid w:val="00D749BB"/>
    <w:rsid w:val="00D749E8"/>
    <w:rsid w:val="00D74E27"/>
    <w:rsid w:val="00D7500C"/>
    <w:rsid w:val="00D76181"/>
    <w:rsid w:val="00D76979"/>
    <w:rsid w:val="00D769D5"/>
    <w:rsid w:val="00D76A92"/>
    <w:rsid w:val="00D7717C"/>
    <w:rsid w:val="00D772AF"/>
    <w:rsid w:val="00D77873"/>
    <w:rsid w:val="00D77AD2"/>
    <w:rsid w:val="00D77BE5"/>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27"/>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34E"/>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35B"/>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17F"/>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4E"/>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A8"/>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BB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B13"/>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2C73"/>
    <w:rsid w:val="00E530C3"/>
    <w:rsid w:val="00E542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3B5"/>
    <w:rsid w:val="00E67522"/>
    <w:rsid w:val="00E675D4"/>
    <w:rsid w:val="00E6775F"/>
    <w:rsid w:val="00E67AB7"/>
    <w:rsid w:val="00E67E12"/>
    <w:rsid w:val="00E67E7C"/>
    <w:rsid w:val="00E70027"/>
    <w:rsid w:val="00E7002E"/>
    <w:rsid w:val="00E700FC"/>
    <w:rsid w:val="00E70296"/>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BAD"/>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090"/>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DDE"/>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328"/>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761"/>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09B"/>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66"/>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114"/>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E9D"/>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7218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262B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81116">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3933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83517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00499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24388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1264</Words>
  <Characters>7209</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3</cp:revision>
  <dcterms:created xsi:type="dcterms:W3CDTF">2021-04-06T09:36:00Z</dcterms:created>
  <dcterms:modified xsi:type="dcterms:W3CDTF">2021-04-06T23:50:00Z</dcterms:modified>
</cp:coreProperties>
</file>